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EE732" w14:textId="77777777" w:rsidR="0070554F" w:rsidRPr="0070554F" w:rsidRDefault="001B44EE" w:rsidP="002C3BEA">
      <w:pPr>
        <w:jc w:val="center"/>
        <w:rPr>
          <w:b/>
          <w:caps/>
          <w:szCs w:val="24"/>
        </w:rPr>
      </w:pPr>
      <w:bookmarkStart w:id="0" w:name="_Hlk70598098"/>
      <w:bookmarkStart w:id="1" w:name="_GoBack"/>
      <w:bookmarkEnd w:id="1"/>
      <w:r w:rsidRPr="0070554F">
        <w:rPr>
          <w:b/>
          <w:caps/>
          <w:szCs w:val="24"/>
        </w:rPr>
        <w:t>TARIFF CONTROL</w:t>
      </w:r>
      <w:bookmarkEnd w:id="0"/>
      <w:r w:rsidRPr="0070554F">
        <w:rPr>
          <w:b/>
          <w:caps/>
          <w:szCs w:val="24"/>
        </w:rPr>
        <w:t xml:space="preserve"> </w:t>
      </w:r>
      <w:bookmarkStart w:id="2" w:name="_Hlk95894272"/>
      <w:r w:rsidRPr="0070554F">
        <w:rPr>
          <w:b/>
          <w:caps/>
          <w:szCs w:val="24"/>
        </w:rPr>
        <w:t>NO. 53</w:t>
      </w:r>
      <w:bookmarkEnd w:id="2"/>
      <w:r>
        <w:rPr>
          <w:b/>
          <w:caps/>
          <w:szCs w:val="24"/>
        </w:rPr>
        <w:t>375</w:t>
      </w:r>
    </w:p>
    <w:p w14:paraId="6AE866D1" w14:textId="77777777" w:rsidR="0070554F" w:rsidRPr="0070554F" w:rsidRDefault="0070554F" w:rsidP="00A262F6">
      <w:pPr>
        <w:rPr>
          <w:caps/>
          <w:sz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4500"/>
        <w:gridCol w:w="451"/>
        <w:gridCol w:w="4619"/>
      </w:tblGrid>
      <w:tr w:rsidR="00CA342A" w14:paraId="2A08971B" w14:textId="77777777" w:rsidTr="0070554F">
        <w:trPr>
          <w:trHeight w:val="886"/>
          <w:jc w:val="center"/>
        </w:trPr>
        <w:tc>
          <w:tcPr>
            <w:tcW w:w="4500" w:type="dxa"/>
            <w:hideMark/>
          </w:tcPr>
          <w:p w14:paraId="70BD5137" w14:textId="77777777" w:rsidR="0070554F" w:rsidRPr="0070554F" w:rsidRDefault="001B44EE" w:rsidP="00A262F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 Bold" w:hAnsi="Times New Roman Bold"/>
                <w:b/>
                <w:bCs/>
                <w:caps/>
                <w:color w:val="000000"/>
                <w:szCs w:val="24"/>
              </w:rPr>
            </w:pPr>
            <w:r w:rsidRPr="0070554F">
              <w:rPr>
                <w:b/>
                <w:bCs/>
                <w:color w:val="000000"/>
                <w:szCs w:val="24"/>
              </w:rPr>
              <w:t xml:space="preserve">APPLICATION OF </w:t>
            </w:r>
            <w:r>
              <w:rPr>
                <w:b/>
                <w:bCs/>
                <w:color w:val="000000"/>
                <w:szCs w:val="24"/>
              </w:rPr>
              <w:t>CONCHO RURAL WATER CORPORATION FOR 2020-2021 TRUE-UP REPORT AND PASS-THROUGH GALLONAGE CHARGE FOR GROUP 1 CUSTOMERS</w:t>
            </w:r>
          </w:p>
        </w:tc>
        <w:tc>
          <w:tcPr>
            <w:tcW w:w="451" w:type="dxa"/>
            <w:hideMark/>
          </w:tcPr>
          <w:p w14:paraId="29E19D66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4F60139E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33DD6BC4" w14:textId="77777777" w:rsid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507C1019" w14:textId="77777777" w:rsid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42827D60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 w:val="20"/>
              </w:rPr>
            </w:pPr>
            <w:r w:rsidRPr="0070554F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2310B41A" w14:textId="77777777" w:rsidR="0070554F" w:rsidRPr="0070554F" w:rsidRDefault="001B44EE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0554F">
              <w:rPr>
                <w:b/>
                <w:bCs/>
                <w:caps/>
              </w:rPr>
              <w:t>PUBLIC UTILITY COMMISSION</w:t>
            </w:r>
          </w:p>
          <w:p w14:paraId="52DA1652" w14:textId="77777777" w:rsidR="0070554F" w:rsidRPr="0070554F" w:rsidRDefault="0070554F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3972F91" w14:textId="77777777" w:rsidR="0070554F" w:rsidRPr="0070554F" w:rsidRDefault="001B44EE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0554F">
              <w:rPr>
                <w:b/>
                <w:bCs/>
                <w:caps/>
              </w:rPr>
              <w:t>OF TEXAS</w:t>
            </w:r>
          </w:p>
        </w:tc>
      </w:tr>
    </w:tbl>
    <w:p w14:paraId="2699C0F3" w14:textId="77777777" w:rsidR="0070554F" w:rsidRPr="0070554F" w:rsidRDefault="001B44EE" w:rsidP="001E630A">
      <w:pPr>
        <w:overflowPunct w:val="0"/>
        <w:autoSpaceDE w:val="0"/>
        <w:autoSpaceDN w:val="0"/>
        <w:adjustRightInd w:val="0"/>
        <w:spacing w:before="240" w:after="120" w:line="360" w:lineRule="auto"/>
        <w:rPr>
          <w:b/>
          <w:bCs/>
          <w:caps/>
          <w:szCs w:val="24"/>
        </w:rPr>
      </w:pPr>
      <w:r>
        <w:rPr>
          <w:b/>
          <w:bCs/>
          <w:szCs w:val="24"/>
        </w:rPr>
        <w:t>JOINT</w:t>
      </w:r>
      <w:r w:rsidRPr="0070554F">
        <w:rPr>
          <w:b/>
          <w:bCs/>
          <w:szCs w:val="24"/>
        </w:rPr>
        <w:t xml:space="preserve"> MOTION TO ADMIT EVIDENCE AND PROPOSED NOTICE OF APPROVAL</w:t>
      </w:r>
    </w:p>
    <w:p w14:paraId="738BF175" w14:textId="77777777" w:rsidR="0070554F" w:rsidRPr="0070554F" w:rsidRDefault="001B44EE" w:rsidP="00A262F6">
      <w:pPr>
        <w:autoSpaceDN w:val="0"/>
        <w:spacing w:line="360" w:lineRule="auto"/>
        <w:ind w:firstLine="720"/>
        <w:rPr>
          <w:szCs w:val="24"/>
        </w:rPr>
      </w:pPr>
      <w:r w:rsidRPr="0070554F">
        <w:rPr>
          <w:szCs w:val="24"/>
        </w:rPr>
        <w:t xml:space="preserve">On </w:t>
      </w:r>
      <w:r>
        <w:rPr>
          <w:szCs w:val="24"/>
        </w:rPr>
        <w:t>March 18, 2022</w:t>
      </w:r>
      <w:r w:rsidRPr="0070554F">
        <w:rPr>
          <w:szCs w:val="24"/>
        </w:rPr>
        <w:t xml:space="preserve">, </w:t>
      </w:r>
      <w:r w:rsidR="00D13610">
        <w:rPr>
          <w:szCs w:val="24"/>
        </w:rPr>
        <w:t>Concho Rural Water Corporation</w:t>
      </w:r>
      <w:r w:rsidRPr="0070554F">
        <w:rPr>
          <w:szCs w:val="24"/>
        </w:rPr>
        <w:t xml:space="preserve"> (</w:t>
      </w:r>
      <w:r w:rsidR="00D13610">
        <w:rPr>
          <w:szCs w:val="24"/>
        </w:rPr>
        <w:t>Concho Rural</w:t>
      </w:r>
      <w:r w:rsidRPr="0070554F">
        <w:rPr>
          <w:szCs w:val="24"/>
        </w:rPr>
        <w:t>) filed an application</w:t>
      </w:r>
      <w:r w:rsidR="00D13610">
        <w:rPr>
          <w:szCs w:val="24"/>
        </w:rPr>
        <w:t xml:space="preserve"> regarding its 2020</w:t>
      </w:r>
      <w:r w:rsidR="00A262F6" w:rsidRPr="00A262F6">
        <w:rPr>
          <w:szCs w:val="24"/>
        </w:rPr>
        <w:t>–</w:t>
      </w:r>
      <w:r w:rsidR="00D13610">
        <w:rPr>
          <w:szCs w:val="24"/>
        </w:rPr>
        <w:t xml:space="preserve">2021 true-up report and regional pass-through gallonage charge adjustment in compliance with its tariff and the </w:t>
      </w:r>
      <w:r>
        <w:rPr>
          <w:szCs w:val="24"/>
        </w:rPr>
        <w:t xml:space="preserve">final order </w:t>
      </w:r>
      <w:r w:rsidR="00D13610">
        <w:rPr>
          <w:szCs w:val="24"/>
        </w:rPr>
        <w:t>filed in Docket No. 49892</w:t>
      </w:r>
      <w:r w:rsidRPr="0070554F">
        <w:rPr>
          <w:szCs w:val="24"/>
        </w:rPr>
        <w:t>.</w:t>
      </w:r>
      <w:r>
        <w:rPr>
          <w:rStyle w:val="FootnoteReference"/>
          <w:szCs w:val="24"/>
        </w:rPr>
        <w:footnoteReference w:id="1"/>
      </w:r>
    </w:p>
    <w:p w14:paraId="5ABB04C5" w14:textId="77777777" w:rsidR="0070554F" w:rsidRPr="0070554F" w:rsidRDefault="001B44EE" w:rsidP="00A262F6">
      <w:pPr>
        <w:autoSpaceDN w:val="0"/>
        <w:spacing w:line="360" w:lineRule="auto"/>
        <w:ind w:firstLine="720"/>
        <w:rPr>
          <w:szCs w:val="24"/>
          <w:highlight w:val="yellow"/>
        </w:rPr>
      </w:pPr>
      <w:r w:rsidRPr="0070554F">
        <w:rPr>
          <w:szCs w:val="24"/>
        </w:rPr>
        <w:t xml:space="preserve">On </w:t>
      </w:r>
      <w:r w:rsidR="00D13610">
        <w:rPr>
          <w:szCs w:val="24"/>
        </w:rPr>
        <w:t>April 20, 2022</w:t>
      </w:r>
      <w:r w:rsidRPr="0070554F">
        <w:rPr>
          <w:szCs w:val="24"/>
        </w:rPr>
        <w:t>, the administrative law judge (ALJ) filed Order No. 2 finding the application administratively complete and notice sufficient</w:t>
      </w:r>
      <w:r w:rsidR="00D13610">
        <w:rPr>
          <w:szCs w:val="24"/>
        </w:rPr>
        <w:t>, and</w:t>
      </w:r>
      <w:r w:rsidRPr="0070554F">
        <w:rPr>
          <w:szCs w:val="24"/>
        </w:rPr>
        <w:t xml:space="preserve"> requiring the Staff (Staff) of the Public Utility Commission of Texas (Commission) and </w:t>
      </w:r>
      <w:r w:rsidR="00D13610">
        <w:rPr>
          <w:szCs w:val="24"/>
        </w:rPr>
        <w:t>Concho Rural</w:t>
      </w:r>
      <w:r w:rsidRPr="0070554F">
        <w:rPr>
          <w:szCs w:val="24"/>
        </w:rPr>
        <w:t xml:space="preserve"> (collectively, the parties) to file joint proposed findings of fact and conclusions of law by </w:t>
      </w:r>
      <w:r w:rsidR="00D13610">
        <w:rPr>
          <w:szCs w:val="24"/>
        </w:rPr>
        <w:t>May 18</w:t>
      </w:r>
      <w:r w:rsidRPr="0070554F">
        <w:rPr>
          <w:szCs w:val="24"/>
        </w:rPr>
        <w:t>, 2022.</w:t>
      </w:r>
      <w:r w:rsidRPr="0070554F">
        <w:rPr>
          <w:bCs/>
          <w:szCs w:val="24"/>
        </w:rPr>
        <w:t xml:space="preserve">  Therefore, this pleading is timely filed.</w:t>
      </w:r>
    </w:p>
    <w:p w14:paraId="53B2EFBA" w14:textId="77777777" w:rsidR="0070554F" w:rsidRPr="0070554F" w:rsidRDefault="001B44EE" w:rsidP="006D61F9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360" w:lineRule="auto"/>
        <w:ind w:left="360"/>
        <w:jc w:val="center"/>
        <w:outlineLvl w:val="3"/>
        <w:rPr>
          <w:b/>
          <w:caps/>
          <w:szCs w:val="24"/>
        </w:rPr>
      </w:pPr>
      <w:r w:rsidRPr="0070554F">
        <w:rPr>
          <w:b/>
          <w:caps/>
          <w:szCs w:val="24"/>
        </w:rPr>
        <w:t>MOTIOn TO ADMIT EVIdence</w:t>
      </w:r>
    </w:p>
    <w:p w14:paraId="12A39D92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0554F">
        <w:rPr>
          <w:szCs w:val="24"/>
        </w:rPr>
        <w:t>The parties move to admit the following items into the record of this proceeding:</w:t>
      </w:r>
    </w:p>
    <w:p w14:paraId="29E0AC34" w14:textId="6C987C7A" w:rsidR="0070554F" w:rsidRPr="0070554F" w:rsidRDefault="006D61F9" w:rsidP="006D61F9">
      <w:pPr>
        <w:overflowPunct w:val="0"/>
        <w:autoSpaceDE w:val="0"/>
        <w:autoSpaceDN w:val="0"/>
        <w:adjustRightInd w:val="0"/>
        <w:spacing w:line="360" w:lineRule="auto"/>
        <w:ind w:firstLine="720"/>
        <w:contextualSpacing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</w:r>
      <w:r w:rsidR="001B44EE">
        <w:rPr>
          <w:szCs w:val="24"/>
        </w:rPr>
        <w:t>Concho Rural</w:t>
      </w:r>
      <w:r w:rsidR="001B44EE" w:rsidRPr="0070554F">
        <w:rPr>
          <w:szCs w:val="24"/>
        </w:rPr>
        <w:t xml:space="preserve">’s application and all </w:t>
      </w:r>
      <w:r w:rsidR="004607CE">
        <w:rPr>
          <w:szCs w:val="24"/>
        </w:rPr>
        <w:t xml:space="preserve">exhibits, </w:t>
      </w:r>
      <w:r w:rsidR="006F64B1">
        <w:rPr>
          <w:szCs w:val="24"/>
        </w:rPr>
        <w:t>including</w:t>
      </w:r>
      <w:r w:rsidR="004607CE">
        <w:rPr>
          <w:szCs w:val="24"/>
        </w:rPr>
        <w:t xml:space="preserve"> their confidential </w:t>
      </w:r>
      <w:r w:rsidR="006F64B1">
        <w:rPr>
          <w:szCs w:val="24"/>
        </w:rPr>
        <w:t xml:space="preserve">attachment, </w:t>
      </w:r>
      <w:r w:rsidR="001B44EE" w:rsidRPr="0070554F">
        <w:rPr>
          <w:szCs w:val="24"/>
        </w:rPr>
        <w:t xml:space="preserve">filed on </w:t>
      </w:r>
      <w:r w:rsidR="004607CE">
        <w:rPr>
          <w:szCs w:val="24"/>
        </w:rPr>
        <w:t>March 18</w:t>
      </w:r>
      <w:r w:rsidR="001B44EE" w:rsidRPr="0070554F">
        <w:rPr>
          <w:szCs w:val="24"/>
        </w:rPr>
        <w:t>, 2022 (Interchange Item No</w:t>
      </w:r>
      <w:r w:rsidR="004607CE">
        <w:rPr>
          <w:szCs w:val="24"/>
        </w:rPr>
        <w:t>s</w:t>
      </w:r>
      <w:r w:rsidR="001B44EE" w:rsidRPr="0070554F">
        <w:rPr>
          <w:szCs w:val="24"/>
        </w:rPr>
        <w:t>. 1</w:t>
      </w:r>
      <w:r w:rsidR="004607CE">
        <w:rPr>
          <w:szCs w:val="24"/>
        </w:rPr>
        <w:t xml:space="preserve"> and 2</w:t>
      </w:r>
      <w:r w:rsidR="001B44EE" w:rsidRPr="0070554F">
        <w:rPr>
          <w:szCs w:val="24"/>
        </w:rPr>
        <w:t xml:space="preserve">); </w:t>
      </w:r>
      <w:r w:rsidR="004607CE">
        <w:rPr>
          <w:szCs w:val="24"/>
        </w:rPr>
        <w:t>and</w:t>
      </w:r>
    </w:p>
    <w:p w14:paraId="2B3B0947" w14:textId="171680DA" w:rsidR="0070554F" w:rsidRDefault="006D61F9" w:rsidP="006D61F9">
      <w:pPr>
        <w:overflowPunct w:val="0"/>
        <w:autoSpaceDE w:val="0"/>
        <w:autoSpaceDN w:val="0"/>
        <w:adjustRightInd w:val="0"/>
        <w:spacing w:line="360" w:lineRule="auto"/>
        <w:ind w:firstLine="720"/>
        <w:contextualSpacing/>
        <w:rPr>
          <w:szCs w:val="24"/>
        </w:rPr>
      </w:pPr>
      <w:r>
        <w:rPr>
          <w:szCs w:val="24"/>
        </w:rPr>
        <w:t>2.</w:t>
      </w:r>
      <w:r>
        <w:rPr>
          <w:szCs w:val="24"/>
        </w:rPr>
        <w:tab/>
      </w:r>
      <w:r w:rsidR="001B44EE" w:rsidRPr="0070554F">
        <w:rPr>
          <w:szCs w:val="24"/>
        </w:rPr>
        <w:t xml:space="preserve">Commission Staff’s recommendation </w:t>
      </w:r>
      <w:r w:rsidR="002C3BEA">
        <w:rPr>
          <w:szCs w:val="24"/>
        </w:rPr>
        <w:t>on sufficiency of the application, notice, and true-up report and final disposition</w:t>
      </w:r>
      <w:r w:rsidR="001B44EE" w:rsidRPr="0070554F">
        <w:rPr>
          <w:szCs w:val="24"/>
        </w:rPr>
        <w:t xml:space="preserve"> and all attachments filed on </w:t>
      </w:r>
      <w:r w:rsidR="004607CE">
        <w:rPr>
          <w:szCs w:val="24"/>
        </w:rPr>
        <w:t>April 18, 2022 (Interchange Item No. 4).</w:t>
      </w:r>
    </w:p>
    <w:p w14:paraId="5E7A0266" w14:textId="506F3B45" w:rsidR="006D61F9" w:rsidRDefault="006D61F9" w:rsidP="006D61F9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 w:line="360" w:lineRule="auto"/>
        <w:ind w:left="360"/>
        <w:jc w:val="center"/>
        <w:outlineLvl w:val="3"/>
        <w:rPr>
          <w:b/>
          <w:caps/>
          <w:szCs w:val="24"/>
        </w:rPr>
      </w:pPr>
      <w:r w:rsidRPr="0070554F">
        <w:rPr>
          <w:b/>
          <w:caps/>
          <w:szCs w:val="24"/>
        </w:rPr>
        <w:t>PROPOSED NOTICE OF APPROVAL</w:t>
      </w:r>
    </w:p>
    <w:p w14:paraId="73D7B786" w14:textId="5323BFBE" w:rsidR="006D61F9" w:rsidRPr="006D61F9" w:rsidRDefault="006D61F9" w:rsidP="006D61F9">
      <w:pPr>
        <w:ind w:firstLine="720"/>
      </w:pPr>
      <w:r>
        <w:t>The parties request that the attached Proposed Notice of Approval be adopted.</w:t>
      </w:r>
    </w:p>
    <w:p w14:paraId="15B9E7CA" w14:textId="77777777" w:rsidR="0070554F" w:rsidRPr="0070554F" w:rsidRDefault="001B44EE" w:rsidP="006D61F9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before="240" w:after="120" w:line="360" w:lineRule="auto"/>
        <w:ind w:left="360"/>
        <w:jc w:val="center"/>
        <w:outlineLvl w:val="3"/>
        <w:rPr>
          <w:b/>
          <w:caps/>
          <w:szCs w:val="24"/>
        </w:rPr>
      </w:pPr>
      <w:r w:rsidRPr="0070554F">
        <w:rPr>
          <w:b/>
          <w:caps/>
          <w:szCs w:val="24"/>
        </w:rPr>
        <w:t>Conclusion</w:t>
      </w:r>
    </w:p>
    <w:p w14:paraId="17FDF1DF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0554F">
        <w:rPr>
          <w:szCs w:val="24"/>
        </w:rPr>
        <w:t>The parties respectfully request that an order be issued granting the above Motion to Admit Evidence and adopting the attached Proposed Notice of Approval.</w:t>
      </w:r>
    </w:p>
    <w:p w14:paraId="0434C86A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rPr>
          <w:szCs w:val="24"/>
        </w:rPr>
      </w:pPr>
      <w:r w:rsidRPr="0070554F">
        <w:rPr>
          <w:szCs w:val="24"/>
        </w:rPr>
        <w:lastRenderedPageBreak/>
        <w:t xml:space="preserve">Dated:  </w:t>
      </w:r>
      <w:r w:rsidR="00D8245B">
        <w:rPr>
          <w:noProof/>
          <w:szCs w:val="24"/>
        </w:rPr>
        <w:t xml:space="preserve">May </w:t>
      </w:r>
      <w:r w:rsidR="00383223" w:rsidRPr="00383223">
        <w:rPr>
          <w:noProof/>
          <w:szCs w:val="24"/>
        </w:rPr>
        <w:t>18</w:t>
      </w:r>
      <w:r w:rsidR="002C3BEA">
        <w:rPr>
          <w:noProof/>
          <w:szCs w:val="24"/>
        </w:rPr>
        <w:t>, 2022</w:t>
      </w:r>
    </w:p>
    <w:p w14:paraId="77F93A29" w14:textId="77777777" w:rsidR="0070554F" w:rsidRPr="0070554F" w:rsidRDefault="0070554F" w:rsidP="00A262F6">
      <w:pPr>
        <w:overflowPunct w:val="0"/>
        <w:autoSpaceDE w:val="0"/>
        <w:autoSpaceDN w:val="0"/>
        <w:adjustRightInd w:val="0"/>
        <w:spacing w:line="360" w:lineRule="auto"/>
        <w:rPr>
          <w:szCs w:val="24"/>
        </w:rPr>
      </w:pPr>
    </w:p>
    <w:p w14:paraId="2F3924D1" w14:textId="77777777" w:rsidR="0070554F" w:rsidRPr="0070554F" w:rsidRDefault="001B44EE" w:rsidP="00A262F6">
      <w:pPr>
        <w:ind w:left="4320"/>
      </w:pPr>
      <w:r w:rsidRPr="0070554F">
        <w:t>Respectfully submitted,</w:t>
      </w:r>
    </w:p>
    <w:p w14:paraId="3E462B62" w14:textId="77777777" w:rsidR="0070554F" w:rsidRPr="0070554F" w:rsidRDefault="0070554F" w:rsidP="00A262F6">
      <w:pPr>
        <w:tabs>
          <w:tab w:val="left" w:pos="720"/>
        </w:tabs>
        <w:ind w:firstLine="720"/>
      </w:pPr>
    </w:p>
    <w:p w14:paraId="24FB370E" w14:textId="77777777" w:rsidR="0070554F" w:rsidRPr="0070554F" w:rsidRDefault="001B44EE" w:rsidP="00A262F6">
      <w:pPr>
        <w:ind w:left="4320"/>
      </w:pPr>
      <w:r w:rsidRPr="0070554F">
        <w:t>SPENCER FANE LLP</w:t>
      </w:r>
    </w:p>
    <w:p w14:paraId="547BCF81" w14:textId="77777777" w:rsidR="0070554F" w:rsidRPr="0070554F" w:rsidRDefault="001B44EE" w:rsidP="00A262F6">
      <w:pPr>
        <w:ind w:left="4320"/>
      </w:pPr>
      <w:r w:rsidRPr="0070554F">
        <w:t>9442 North Capital of Texas Highway</w:t>
      </w:r>
    </w:p>
    <w:p w14:paraId="2CD46347" w14:textId="77777777" w:rsidR="0070554F" w:rsidRPr="0070554F" w:rsidRDefault="001B44EE" w:rsidP="00A262F6">
      <w:pPr>
        <w:ind w:left="4320"/>
      </w:pPr>
      <w:r w:rsidRPr="0070554F">
        <w:t>Plaza I, Suite 500</w:t>
      </w:r>
    </w:p>
    <w:p w14:paraId="6AF16558" w14:textId="77777777" w:rsidR="0070554F" w:rsidRPr="0070554F" w:rsidRDefault="001B44EE" w:rsidP="00A262F6">
      <w:pPr>
        <w:ind w:left="4320"/>
      </w:pPr>
      <w:r w:rsidRPr="0070554F">
        <w:t>Austin, TX 78759</w:t>
      </w:r>
    </w:p>
    <w:p w14:paraId="49C9D6E8" w14:textId="77777777" w:rsidR="0070554F" w:rsidRPr="0070554F" w:rsidRDefault="001B44EE" w:rsidP="00A262F6">
      <w:pPr>
        <w:ind w:left="4320"/>
      </w:pPr>
      <w:r w:rsidRPr="0070554F">
        <w:t>Telephone:</w:t>
      </w:r>
      <w:r w:rsidRPr="0070554F">
        <w:tab/>
        <w:t>(512) 840-4550</w:t>
      </w:r>
    </w:p>
    <w:p w14:paraId="5F465886" w14:textId="77777777" w:rsidR="0070554F" w:rsidRPr="0070554F" w:rsidRDefault="001B44EE" w:rsidP="00A262F6">
      <w:pPr>
        <w:ind w:left="4320"/>
      </w:pPr>
      <w:r w:rsidRPr="0070554F">
        <w:t xml:space="preserve">Facsimile: </w:t>
      </w:r>
      <w:r w:rsidRPr="0070554F">
        <w:tab/>
        <w:t>(512) 840-4551</w:t>
      </w:r>
    </w:p>
    <w:p w14:paraId="28BEE925" w14:textId="268DC42A" w:rsidR="0070554F" w:rsidRPr="0070554F" w:rsidRDefault="004D0722" w:rsidP="00A262F6">
      <w:pPr>
        <w:tabs>
          <w:tab w:val="left" w:pos="720"/>
        </w:tabs>
        <w:spacing w:after="240"/>
        <w:ind w:firstLine="720"/>
      </w:pPr>
      <w:r>
        <w:tab/>
      </w:r>
      <w:r>
        <w:tab/>
      </w:r>
      <w:r>
        <w:tab/>
      </w:r>
      <w:r>
        <w:tab/>
      </w:r>
      <w:r>
        <w:tab/>
      </w:r>
    </w:p>
    <w:p w14:paraId="48F1BB76" w14:textId="2999D4FE" w:rsidR="004D0722" w:rsidRPr="0070554F" w:rsidRDefault="004D0722" w:rsidP="004D0722">
      <w:pPr>
        <w:ind w:left="4320"/>
      </w:pPr>
      <w:r>
        <w:rPr>
          <w:u w:val="single"/>
        </w:rPr>
        <w:t>/s/ William A. Faulk, III</w:t>
      </w:r>
      <w:r w:rsidRPr="00515A94">
        <w:rPr>
          <w:u w:val="single"/>
        </w:rPr>
        <w:t>                     </w:t>
      </w:r>
    </w:p>
    <w:p w14:paraId="6DC33678" w14:textId="77777777" w:rsidR="0070554F" w:rsidRPr="0070554F" w:rsidRDefault="001B44EE" w:rsidP="00A262F6">
      <w:pPr>
        <w:ind w:left="4320"/>
      </w:pPr>
      <w:r w:rsidRPr="0070554F">
        <w:t>William A. Faulk, III</w:t>
      </w:r>
    </w:p>
    <w:p w14:paraId="750D9B4B" w14:textId="77777777" w:rsidR="0070554F" w:rsidRPr="0070554F" w:rsidRDefault="001B44EE" w:rsidP="00A262F6">
      <w:pPr>
        <w:ind w:left="4320"/>
      </w:pPr>
      <w:r w:rsidRPr="0070554F">
        <w:t>State Bar No. 24075674</w:t>
      </w:r>
    </w:p>
    <w:p w14:paraId="260B7646" w14:textId="77777777" w:rsidR="0070554F" w:rsidRPr="0070554F" w:rsidRDefault="00E6528B" w:rsidP="00A262F6">
      <w:pPr>
        <w:ind w:left="4320"/>
      </w:pPr>
      <w:hyperlink r:id="rId9" w:history="1">
        <w:r w:rsidR="00E612A7" w:rsidRPr="0070554F">
          <w:rPr>
            <w:color w:val="0000FF"/>
            <w:u w:val="single"/>
          </w:rPr>
          <w:t>cfaulk@spencerfane.com</w:t>
        </w:r>
      </w:hyperlink>
      <w:r w:rsidR="00E612A7" w:rsidRPr="0070554F">
        <w:t xml:space="preserve"> </w:t>
      </w:r>
    </w:p>
    <w:p w14:paraId="20C50FCF" w14:textId="77777777" w:rsidR="0070554F" w:rsidRPr="0070554F" w:rsidRDefault="001B44EE" w:rsidP="00A262F6">
      <w:pPr>
        <w:ind w:left="4320"/>
      </w:pPr>
      <w:r w:rsidRPr="0070554F">
        <w:t>Rashmin Asher</w:t>
      </w:r>
    </w:p>
    <w:p w14:paraId="42FC2A67" w14:textId="77777777" w:rsidR="0070554F" w:rsidRPr="0070554F" w:rsidRDefault="001B44EE" w:rsidP="00A262F6">
      <w:pPr>
        <w:tabs>
          <w:tab w:val="left" w:pos="720"/>
        </w:tabs>
        <w:ind w:left="3600" w:firstLine="720"/>
      </w:pPr>
      <w:r w:rsidRPr="0070554F">
        <w:t>State Bar No. 24092058</w:t>
      </w:r>
    </w:p>
    <w:p w14:paraId="5EF37FB7" w14:textId="77777777" w:rsidR="0070554F" w:rsidRPr="0070554F" w:rsidRDefault="00E6528B" w:rsidP="00A262F6">
      <w:pPr>
        <w:tabs>
          <w:tab w:val="left" w:pos="720"/>
        </w:tabs>
        <w:ind w:left="3600" w:firstLine="720"/>
      </w:pPr>
      <w:hyperlink r:id="rId10" w:history="1">
        <w:r w:rsidR="00E612A7" w:rsidRPr="0070554F">
          <w:rPr>
            <w:color w:val="0000FF"/>
            <w:u w:val="single"/>
          </w:rPr>
          <w:t>rasher@spencerfane.com</w:t>
        </w:r>
      </w:hyperlink>
      <w:r w:rsidR="00E612A7" w:rsidRPr="0070554F">
        <w:t xml:space="preserve"> </w:t>
      </w:r>
    </w:p>
    <w:p w14:paraId="3E778891" w14:textId="77777777" w:rsidR="0070554F" w:rsidRPr="0070554F" w:rsidRDefault="0070554F" w:rsidP="00A262F6">
      <w:pPr>
        <w:tabs>
          <w:tab w:val="left" w:pos="720"/>
        </w:tabs>
        <w:spacing w:after="240"/>
        <w:ind w:firstLine="720"/>
      </w:pPr>
    </w:p>
    <w:p w14:paraId="0ABEEA89" w14:textId="77777777" w:rsidR="0070554F" w:rsidRPr="0070554F" w:rsidRDefault="001B44EE" w:rsidP="00A262F6">
      <w:pPr>
        <w:ind w:left="4320"/>
        <w:rPr>
          <w:b/>
        </w:rPr>
      </w:pPr>
      <w:r w:rsidRPr="0070554F">
        <w:rPr>
          <w:b/>
        </w:rPr>
        <w:t>PUBLIC UTILITY COMMISSION OF TEXAS</w:t>
      </w:r>
    </w:p>
    <w:p w14:paraId="593844A9" w14:textId="77777777" w:rsidR="0070554F" w:rsidRPr="0070554F" w:rsidRDefault="001B44EE" w:rsidP="00A262F6">
      <w:pPr>
        <w:ind w:left="4320"/>
        <w:rPr>
          <w:b/>
        </w:rPr>
      </w:pPr>
      <w:r w:rsidRPr="0070554F">
        <w:rPr>
          <w:b/>
        </w:rPr>
        <w:t>LEGAL DIVISION</w:t>
      </w:r>
    </w:p>
    <w:p w14:paraId="5EAEFEC1" w14:textId="77777777" w:rsidR="0070554F" w:rsidRPr="0070554F" w:rsidRDefault="0070554F" w:rsidP="00A262F6">
      <w:pPr>
        <w:ind w:left="4320"/>
      </w:pPr>
    </w:p>
    <w:p w14:paraId="7A701983" w14:textId="77777777" w:rsidR="0070554F" w:rsidRPr="0070554F" w:rsidRDefault="001B44EE" w:rsidP="00A262F6">
      <w:pPr>
        <w:ind w:left="4320"/>
      </w:pPr>
      <w:r w:rsidRPr="0070554F">
        <w:t>Keith Rogas</w:t>
      </w:r>
    </w:p>
    <w:p w14:paraId="398FA9E8" w14:textId="77777777" w:rsidR="0070554F" w:rsidRPr="0070554F" w:rsidRDefault="001B44EE" w:rsidP="00A262F6">
      <w:pPr>
        <w:ind w:left="4320"/>
      </w:pPr>
      <w:r w:rsidRPr="0070554F">
        <w:t>Division Director</w:t>
      </w:r>
    </w:p>
    <w:p w14:paraId="5775F1BC" w14:textId="77777777" w:rsidR="0070554F" w:rsidRPr="0070554F" w:rsidRDefault="0070554F" w:rsidP="00A262F6">
      <w:pPr>
        <w:ind w:left="4320"/>
      </w:pPr>
    </w:p>
    <w:p w14:paraId="62C7ABEF" w14:textId="77777777" w:rsidR="0070554F" w:rsidRPr="0070554F" w:rsidRDefault="001B44EE" w:rsidP="00A262F6">
      <w:pPr>
        <w:ind w:left="4320"/>
      </w:pPr>
      <w:r>
        <w:t>Robert Parish</w:t>
      </w:r>
    </w:p>
    <w:p w14:paraId="211BEC95" w14:textId="77777777" w:rsidR="0070554F" w:rsidRPr="0070554F" w:rsidRDefault="001B44EE" w:rsidP="00A262F6">
      <w:pPr>
        <w:ind w:left="4320"/>
      </w:pPr>
      <w:r w:rsidRPr="0070554F">
        <w:t>Managing Attorney</w:t>
      </w:r>
    </w:p>
    <w:p w14:paraId="474FD42A" w14:textId="77777777" w:rsidR="0070554F" w:rsidRPr="0070554F" w:rsidRDefault="0070554F" w:rsidP="00A262F6">
      <w:pPr>
        <w:ind w:left="4320"/>
      </w:pPr>
    </w:p>
    <w:p w14:paraId="5C8B2666" w14:textId="77777777" w:rsidR="0070554F" w:rsidRPr="0070554F" w:rsidRDefault="0070554F" w:rsidP="00A262F6">
      <w:pPr>
        <w:ind w:left="4320"/>
      </w:pPr>
    </w:p>
    <w:p w14:paraId="614CFA68" w14:textId="6564F6FE" w:rsidR="0070554F" w:rsidRPr="0070554F" w:rsidRDefault="00676670" w:rsidP="00A262F6">
      <w:pPr>
        <w:ind w:left="4320"/>
      </w:pPr>
      <w:r>
        <w:rPr>
          <w:u w:val="single"/>
        </w:rPr>
        <w:t>/s/ Merritt Lande</w:t>
      </w:r>
      <w:r w:rsidRPr="00515A94">
        <w:rPr>
          <w:u w:val="single"/>
        </w:rPr>
        <w:t>r           </w:t>
      </w:r>
      <w:r w:rsidR="00515A94" w:rsidRPr="00515A94">
        <w:rPr>
          <w:u w:val="single"/>
        </w:rPr>
        <w:t>          </w:t>
      </w:r>
    </w:p>
    <w:p w14:paraId="612F6270" w14:textId="77777777" w:rsidR="0070554F" w:rsidRPr="0070554F" w:rsidRDefault="001B44EE" w:rsidP="00A262F6">
      <w:pPr>
        <w:ind w:left="4320"/>
      </w:pPr>
      <w:r>
        <w:t>Merritt Lander</w:t>
      </w:r>
    </w:p>
    <w:p w14:paraId="71E049C9" w14:textId="77777777" w:rsidR="0070554F" w:rsidRPr="0070554F" w:rsidRDefault="001B44EE" w:rsidP="00A262F6">
      <w:pPr>
        <w:ind w:left="4320"/>
      </w:pPr>
      <w:r w:rsidRPr="0070554F">
        <w:t>State Bar No. 2</w:t>
      </w:r>
      <w:r w:rsidR="004607CE">
        <w:t>4106183</w:t>
      </w:r>
    </w:p>
    <w:p w14:paraId="447BA1D3" w14:textId="77777777" w:rsidR="0070554F" w:rsidRPr="0070554F" w:rsidRDefault="001B44EE" w:rsidP="00A262F6">
      <w:pPr>
        <w:ind w:left="4320"/>
      </w:pPr>
      <w:r w:rsidRPr="0070554F">
        <w:t>Arnett Caviel</w:t>
      </w:r>
    </w:p>
    <w:p w14:paraId="55FBF497" w14:textId="77777777" w:rsidR="0070554F" w:rsidRPr="0070554F" w:rsidRDefault="001B44EE" w:rsidP="00A262F6">
      <w:pPr>
        <w:ind w:left="4320"/>
      </w:pPr>
      <w:r w:rsidRPr="0070554F">
        <w:t>State Bar No. 24121533</w:t>
      </w:r>
    </w:p>
    <w:p w14:paraId="3DE335FF" w14:textId="77777777" w:rsidR="0070554F" w:rsidRPr="0070554F" w:rsidRDefault="001B44EE" w:rsidP="00A262F6">
      <w:pPr>
        <w:ind w:left="4320"/>
      </w:pPr>
      <w:r w:rsidRPr="0070554F">
        <w:t>1701 N. Congress Avenue</w:t>
      </w:r>
    </w:p>
    <w:p w14:paraId="509B5C1D" w14:textId="77777777" w:rsidR="0070554F" w:rsidRPr="0070554F" w:rsidRDefault="001B44EE" w:rsidP="00A262F6">
      <w:pPr>
        <w:ind w:left="4320"/>
      </w:pPr>
      <w:r w:rsidRPr="0070554F">
        <w:t>P.O. Box 13326</w:t>
      </w:r>
    </w:p>
    <w:p w14:paraId="7329B4A0" w14:textId="77777777" w:rsidR="0070554F" w:rsidRPr="0070554F" w:rsidRDefault="001B44EE" w:rsidP="00A262F6">
      <w:pPr>
        <w:ind w:left="4320"/>
      </w:pPr>
      <w:r w:rsidRPr="0070554F">
        <w:t>Austin, Texas 78711-3326</w:t>
      </w:r>
    </w:p>
    <w:p w14:paraId="22035424" w14:textId="77777777" w:rsidR="0070554F" w:rsidRPr="0070554F" w:rsidRDefault="001B44EE" w:rsidP="00A262F6">
      <w:pPr>
        <w:ind w:left="4320"/>
      </w:pPr>
      <w:r>
        <w:t>(512) 936-7290</w:t>
      </w:r>
    </w:p>
    <w:p w14:paraId="74BF9FD9" w14:textId="77777777" w:rsidR="0070554F" w:rsidRPr="0070554F" w:rsidRDefault="001B44EE" w:rsidP="00A262F6">
      <w:pPr>
        <w:ind w:left="4320"/>
      </w:pPr>
      <w:r w:rsidRPr="0070554F">
        <w:t>(512) 936-7268 (facsimile)</w:t>
      </w:r>
    </w:p>
    <w:p w14:paraId="76643F91" w14:textId="77777777" w:rsidR="0070554F" w:rsidRPr="0070554F" w:rsidRDefault="00E6528B" w:rsidP="00A262F6">
      <w:pPr>
        <w:ind w:left="4320"/>
      </w:pPr>
      <w:hyperlink r:id="rId11" w:history="1">
        <w:r w:rsidR="004607CE" w:rsidRPr="00266B8C">
          <w:rPr>
            <w:rStyle w:val="Hyperlink"/>
          </w:rPr>
          <w:t>Merritt.Lander@puc.texas.gov</w:t>
        </w:r>
      </w:hyperlink>
      <w:r w:rsidR="00E612A7" w:rsidRPr="0070554F">
        <w:t xml:space="preserve"> </w:t>
      </w:r>
    </w:p>
    <w:p w14:paraId="7EE781B4" w14:textId="77777777" w:rsidR="00A262F6" w:rsidRDefault="00A262F6" w:rsidP="00A262F6">
      <w:pPr>
        <w:spacing w:after="240"/>
        <w:jc w:val="center"/>
        <w:rPr>
          <w:b/>
          <w:u w:val="single"/>
        </w:rPr>
      </w:pPr>
    </w:p>
    <w:p w14:paraId="1267C31D" w14:textId="77777777" w:rsidR="00D8245B" w:rsidRDefault="00D8245B" w:rsidP="00A262F6">
      <w:pPr>
        <w:spacing w:after="240"/>
        <w:jc w:val="center"/>
        <w:rPr>
          <w:b/>
          <w:u w:val="single"/>
        </w:rPr>
      </w:pPr>
    </w:p>
    <w:p w14:paraId="31B4F897" w14:textId="77777777" w:rsidR="0070554F" w:rsidRPr="0070554F" w:rsidRDefault="001B44EE" w:rsidP="00A262F6">
      <w:pPr>
        <w:spacing w:after="240"/>
        <w:jc w:val="center"/>
        <w:rPr>
          <w:b/>
          <w:u w:val="single"/>
        </w:rPr>
      </w:pPr>
      <w:r w:rsidRPr="0070554F">
        <w:rPr>
          <w:b/>
          <w:u w:val="single"/>
        </w:rPr>
        <w:lastRenderedPageBreak/>
        <w:t>CERTIFICATE OF SERVICE</w:t>
      </w:r>
    </w:p>
    <w:p w14:paraId="06B19685" w14:textId="77777777" w:rsidR="0070554F" w:rsidRPr="0070554F" w:rsidRDefault="001B44EE" w:rsidP="00A262F6">
      <w:pPr>
        <w:keepNext/>
        <w:ind w:firstLine="720"/>
      </w:pPr>
      <w:r w:rsidRPr="0070554F">
        <w:t>I certify that, unless otherwise ordered by the presiding officer, notice of the filing of this document was provided to all parties of record</w:t>
      </w:r>
      <w:r w:rsidR="004607CE">
        <w:t xml:space="preserve"> via electronic mail on </w:t>
      </w:r>
      <w:r w:rsidR="002C3BEA">
        <w:t>May</w:t>
      </w:r>
      <w:r w:rsidR="004607CE">
        <w:t xml:space="preserve"> 18</w:t>
      </w:r>
      <w:r w:rsidRPr="0070554F">
        <w:t>, 2022, in accordance with the Order Suspending Rules, issued in Project No. 50664.</w:t>
      </w:r>
    </w:p>
    <w:p w14:paraId="65E821BD" w14:textId="77777777" w:rsidR="0070554F" w:rsidRPr="0070554F" w:rsidRDefault="0070554F" w:rsidP="00A262F6">
      <w:pPr>
        <w:keepNext/>
        <w:ind w:firstLine="720"/>
      </w:pPr>
    </w:p>
    <w:p w14:paraId="15633D0F" w14:textId="77777777" w:rsidR="0070554F" w:rsidRPr="0070554F" w:rsidRDefault="0070554F" w:rsidP="00A262F6">
      <w:pPr>
        <w:tabs>
          <w:tab w:val="left" w:pos="720"/>
        </w:tabs>
        <w:ind w:left="3600" w:firstLine="720"/>
      </w:pPr>
    </w:p>
    <w:p w14:paraId="5AE32520" w14:textId="3C97D7CD" w:rsidR="004D0722" w:rsidRPr="0070554F" w:rsidRDefault="004D0722" w:rsidP="004D0722">
      <w:pPr>
        <w:ind w:left="4320"/>
      </w:pPr>
      <w:r>
        <w:rPr>
          <w:u w:val="single"/>
        </w:rPr>
        <w:t>/s/ William A. Faulk, III</w:t>
      </w:r>
      <w:r w:rsidRPr="00515A94">
        <w:rPr>
          <w:u w:val="single"/>
        </w:rPr>
        <w:t>                     </w:t>
      </w:r>
    </w:p>
    <w:p w14:paraId="3A9D97D6" w14:textId="77777777" w:rsidR="0070554F" w:rsidRPr="0070554F" w:rsidRDefault="001B44EE" w:rsidP="00A262F6">
      <w:pPr>
        <w:ind w:left="4320"/>
      </w:pPr>
      <w:r w:rsidRPr="0070554F">
        <w:t>William A. Faulk, III</w:t>
      </w:r>
    </w:p>
    <w:p w14:paraId="4AD6D006" w14:textId="77777777" w:rsidR="00A26F48" w:rsidRDefault="00A26F48" w:rsidP="00A262F6">
      <w:pPr>
        <w:rPr>
          <w:b/>
          <w:caps/>
          <w:szCs w:val="24"/>
        </w:rPr>
        <w:sectPr w:rsidR="00A26F48" w:rsidSect="00B6443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2240" w:h="15840" w:code="1"/>
          <w:pgMar w:top="1440" w:right="1440" w:bottom="1440" w:left="1440" w:header="720" w:footer="720" w:gutter="0"/>
          <w:paperSrc w:first="260" w:other="260"/>
          <w:cols w:space="720"/>
          <w:titlePg/>
          <w:docGrid w:linePitch="326"/>
        </w:sectPr>
      </w:pPr>
    </w:p>
    <w:p w14:paraId="2DF74382" w14:textId="77777777" w:rsidR="0070554F" w:rsidRPr="0070554F" w:rsidRDefault="001B44EE" w:rsidP="00A262F6">
      <w:pPr>
        <w:jc w:val="center"/>
        <w:rPr>
          <w:b/>
          <w:caps/>
          <w:szCs w:val="24"/>
        </w:rPr>
      </w:pPr>
      <w:r w:rsidRPr="0070554F">
        <w:rPr>
          <w:b/>
          <w:caps/>
          <w:szCs w:val="24"/>
        </w:rPr>
        <w:lastRenderedPageBreak/>
        <w:t>TARIFF CONTROL NO. 53</w:t>
      </w:r>
      <w:r>
        <w:rPr>
          <w:b/>
          <w:caps/>
          <w:szCs w:val="24"/>
        </w:rPr>
        <w:t>375</w:t>
      </w:r>
    </w:p>
    <w:p w14:paraId="01E59717" w14:textId="77777777" w:rsidR="0070554F" w:rsidRPr="0070554F" w:rsidRDefault="0070554F" w:rsidP="00A262F6">
      <w:pPr>
        <w:rPr>
          <w:caps/>
          <w:sz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4500"/>
        <w:gridCol w:w="451"/>
        <w:gridCol w:w="4619"/>
      </w:tblGrid>
      <w:tr w:rsidR="00CA342A" w14:paraId="233C80D7" w14:textId="77777777" w:rsidTr="00465033">
        <w:trPr>
          <w:trHeight w:val="886"/>
          <w:jc w:val="center"/>
        </w:trPr>
        <w:tc>
          <w:tcPr>
            <w:tcW w:w="4500" w:type="dxa"/>
            <w:hideMark/>
          </w:tcPr>
          <w:p w14:paraId="5FE1FE0F" w14:textId="77777777" w:rsidR="0070554F" w:rsidRPr="0070554F" w:rsidRDefault="001B44EE" w:rsidP="00A262F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 Bold" w:hAnsi="Times New Roman Bold"/>
                <w:b/>
                <w:bCs/>
                <w:caps/>
                <w:color w:val="000000"/>
                <w:szCs w:val="24"/>
              </w:rPr>
            </w:pPr>
            <w:r w:rsidRPr="0070554F">
              <w:rPr>
                <w:b/>
                <w:bCs/>
                <w:color w:val="000000"/>
                <w:szCs w:val="24"/>
              </w:rPr>
              <w:t xml:space="preserve">APPLICATION OF </w:t>
            </w:r>
            <w:r>
              <w:rPr>
                <w:b/>
                <w:bCs/>
                <w:color w:val="000000"/>
                <w:szCs w:val="24"/>
              </w:rPr>
              <w:t>CONCHO RURAL WATER CORPORATION FOR 2020-2021 TRUE-UP REPORT AND PASS-THROUGH GALLONAGE CHARGE FOR GROUP 1 CUSTOMERS</w:t>
            </w:r>
          </w:p>
        </w:tc>
        <w:tc>
          <w:tcPr>
            <w:tcW w:w="451" w:type="dxa"/>
            <w:hideMark/>
          </w:tcPr>
          <w:p w14:paraId="7BDC61D6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50A23E29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7B3788A0" w14:textId="77777777" w:rsid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1C816B3F" w14:textId="77777777" w:rsid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Cs w:val="24"/>
              </w:rPr>
            </w:pPr>
            <w:r w:rsidRPr="0070554F">
              <w:rPr>
                <w:b/>
                <w:szCs w:val="24"/>
              </w:rPr>
              <w:t>§</w:t>
            </w:r>
          </w:p>
          <w:p w14:paraId="2BFC12F3" w14:textId="77777777" w:rsidR="0070554F" w:rsidRPr="0070554F" w:rsidRDefault="001B44EE" w:rsidP="00A262F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b/>
                <w:sz w:val="20"/>
              </w:rPr>
            </w:pPr>
            <w:r w:rsidRPr="0070554F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006FBD90" w14:textId="77777777" w:rsidR="0070554F" w:rsidRPr="0070554F" w:rsidRDefault="001B44EE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0554F">
              <w:rPr>
                <w:b/>
                <w:bCs/>
                <w:caps/>
              </w:rPr>
              <w:t>PUBLIC UTILITY COMMISSION</w:t>
            </w:r>
          </w:p>
          <w:p w14:paraId="59C7E326" w14:textId="77777777" w:rsidR="0070554F" w:rsidRPr="0070554F" w:rsidRDefault="0070554F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4621E97" w14:textId="77777777" w:rsidR="0070554F" w:rsidRPr="0070554F" w:rsidRDefault="001B44EE" w:rsidP="00A262F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0554F">
              <w:rPr>
                <w:b/>
                <w:bCs/>
                <w:caps/>
              </w:rPr>
              <w:t>OF TEXAS</w:t>
            </w:r>
          </w:p>
        </w:tc>
      </w:tr>
    </w:tbl>
    <w:p w14:paraId="632786DA" w14:textId="77777777" w:rsidR="0070554F" w:rsidRPr="0070554F" w:rsidRDefault="001B44EE" w:rsidP="001E630A">
      <w:pPr>
        <w:overflowPunct w:val="0"/>
        <w:autoSpaceDE w:val="0"/>
        <w:autoSpaceDN w:val="0"/>
        <w:adjustRightInd w:val="0"/>
        <w:spacing w:before="240"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JOINT </w:t>
      </w:r>
      <w:r w:rsidRPr="0070554F">
        <w:rPr>
          <w:b/>
          <w:bCs/>
          <w:szCs w:val="24"/>
        </w:rPr>
        <w:t>PROPOSED NOTICE OF APPROVAL</w:t>
      </w:r>
    </w:p>
    <w:p w14:paraId="7E6D55B9" w14:textId="3FC96B5E" w:rsidR="0070554F" w:rsidRPr="0070554F" w:rsidRDefault="001B44EE" w:rsidP="004D0722">
      <w:pPr>
        <w:overflowPunct w:val="0"/>
        <w:autoSpaceDE w:val="0"/>
        <w:autoSpaceDN w:val="0"/>
        <w:adjustRightInd w:val="0"/>
        <w:spacing w:after="120" w:line="360" w:lineRule="auto"/>
        <w:ind w:firstLine="720"/>
        <w:rPr>
          <w:szCs w:val="24"/>
          <w:highlight w:val="yellow"/>
        </w:rPr>
      </w:pPr>
      <w:r>
        <w:rPr>
          <w:szCs w:val="24"/>
        </w:rPr>
        <w:t xml:space="preserve">This </w:t>
      </w:r>
      <w:r w:rsidRPr="0070554F">
        <w:rPr>
          <w:szCs w:val="24"/>
        </w:rPr>
        <w:t xml:space="preserve">Notice of Approval addresses the application of </w:t>
      </w:r>
      <w:r w:rsidR="00D13610">
        <w:rPr>
          <w:szCs w:val="24"/>
        </w:rPr>
        <w:t>Concho Rural</w:t>
      </w:r>
      <w:r w:rsidR="004607CE">
        <w:rPr>
          <w:szCs w:val="24"/>
        </w:rPr>
        <w:t xml:space="preserve"> Water Corporation</w:t>
      </w:r>
      <w:r w:rsidRPr="0070554F">
        <w:rPr>
          <w:szCs w:val="24"/>
        </w:rPr>
        <w:t xml:space="preserve"> </w:t>
      </w:r>
      <w:r w:rsidR="00996F72">
        <w:rPr>
          <w:szCs w:val="24"/>
        </w:rPr>
        <w:t xml:space="preserve">for approval of a true-up report and request for a pass-through rate change for fees billed by Upper Colorado River Authority (UCRA). </w:t>
      </w:r>
      <w:r w:rsidR="001E630A">
        <w:rPr>
          <w:szCs w:val="24"/>
        </w:rPr>
        <w:t xml:space="preserve"> </w:t>
      </w:r>
      <w:r w:rsidR="00996F72">
        <w:rPr>
          <w:szCs w:val="24"/>
        </w:rPr>
        <w:t>The pass-th</w:t>
      </w:r>
      <w:r w:rsidR="001E630A">
        <w:rPr>
          <w:szCs w:val="24"/>
        </w:rPr>
        <w:t>rough rate change affects Group</w:t>
      </w:r>
      <w:r w:rsidR="001E630A">
        <w:rPr>
          <w:color w:val="000000"/>
        </w:rPr>
        <w:t> </w:t>
      </w:r>
      <w:r w:rsidR="00996F72">
        <w:rPr>
          <w:szCs w:val="24"/>
        </w:rPr>
        <w:t xml:space="preserve">1 customers within Concho Rural’s service area under certificate of convenience and necessity (CCN) number 11361. </w:t>
      </w:r>
      <w:r w:rsidR="001E630A">
        <w:rPr>
          <w:szCs w:val="24"/>
        </w:rPr>
        <w:t xml:space="preserve"> </w:t>
      </w:r>
      <w:r w:rsidRPr="0070554F">
        <w:rPr>
          <w:szCs w:val="24"/>
        </w:rPr>
        <w:t>The Commission approves the</w:t>
      </w:r>
      <w:r w:rsidR="004607CE">
        <w:rPr>
          <w:szCs w:val="24"/>
        </w:rPr>
        <w:t xml:space="preserve"> true-up report and</w:t>
      </w:r>
      <w:r w:rsidRPr="0070554F">
        <w:rPr>
          <w:szCs w:val="24"/>
        </w:rPr>
        <w:t xml:space="preserve"> requested pass-through rates to the extent provided in this Notice of Approval.</w:t>
      </w:r>
    </w:p>
    <w:p w14:paraId="437E9610" w14:textId="77777777" w:rsidR="0070554F" w:rsidRPr="0070554F" w:rsidRDefault="001B44EE" w:rsidP="004D0722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360" w:lineRule="auto"/>
        <w:ind w:left="0" w:firstLine="0"/>
        <w:contextualSpacing/>
        <w:jc w:val="center"/>
        <w:rPr>
          <w:b/>
          <w:color w:val="000000"/>
        </w:rPr>
      </w:pPr>
      <w:r w:rsidRPr="0070554F">
        <w:rPr>
          <w:b/>
          <w:color w:val="000000"/>
        </w:rPr>
        <w:t>Findings of Fact</w:t>
      </w:r>
    </w:p>
    <w:p w14:paraId="6A4FC764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color w:val="000000"/>
        </w:rPr>
      </w:pPr>
      <w:r w:rsidRPr="0070554F">
        <w:rPr>
          <w:color w:val="000000"/>
        </w:rPr>
        <w:t>The Commission makes the following findings of fact.</w:t>
      </w:r>
    </w:p>
    <w:p w14:paraId="11A13088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 w:hanging="720"/>
        <w:rPr>
          <w:b/>
          <w:i/>
          <w:color w:val="000000"/>
          <w:spacing w:val="-4"/>
          <w:u w:val="single"/>
        </w:rPr>
      </w:pPr>
      <w:r w:rsidRPr="0070554F">
        <w:rPr>
          <w:b/>
          <w:i/>
          <w:color w:val="000000"/>
          <w:spacing w:val="-4"/>
          <w:u w:val="single"/>
        </w:rPr>
        <w:t>Applicant</w:t>
      </w:r>
      <w:r w:rsidRPr="0070554F">
        <w:rPr>
          <w:b/>
          <w:i/>
          <w:color w:val="000000"/>
          <w:spacing w:val="-4"/>
        </w:rPr>
        <w:t xml:space="preserve"> </w:t>
      </w:r>
    </w:p>
    <w:p w14:paraId="6FCF85C7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</w:t>
      </w:r>
      <w:r w:rsidRPr="0070554F">
        <w:rPr>
          <w:color w:val="000000"/>
        </w:rPr>
        <w:t xml:space="preserve"> is a </w:t>
      </w:r>
      <w:r w:rsidR="002C3BEA">
        <w:rPr>
          <w:color w:val="000000"/>
        </w:rPr>
        <w:t>privately held corporation</w:t>
      </w:r>
      <w:r w:rsidRPr="0070554F">
        <w:rPr>
          <w:color w:val="000000"/>
        </w:rPr>
        <w:t xml:space="preserve"> registered with the Texas secretary of state under filing number</w:t>
      </w:r>
      <w:r w:rsidR="002C3BEA">
        <w:rPr>
          <w:color w:val="000000"/>
        </w:rPr>
        <w:t xml:space="preserve"> 0065831000</w:t>
      </w:r>
      <w:r w:rsidRPr="0070554F">
        <w:rPr>
          <w:color w:val="000000"/>
        </w:rPr>
        <w:t>.</w:t>
      </w:r>
    </w:p>
    <w:p w14:paraId="074C223A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</w:t>
      </w:r>
      <w:r w:rsidRPr="0070554F">
        <w:rPr>
          <w:color w:val="000000"/>
        </w:rPr>
        <w:t xml:space="preserve"> </w:t>
      </w:r>
      <w:r w:rsidR="00BE7960">
        <w:rPr>
          <w:color w:val="000000"/>
        </w:rPr>
        <w:t xml:space="preserve">provides water service under </w:t>
      </w:r>
      <w:r w:rsidR="00996F72">
        <w:rPr>
          <w:color w:val="000000"/>
        </w:rPr>
        <w:t>CCN</w:t>
      </w:r>
      <w:r w:rsidR="00BE7960">
        <w:rPr>
          <w:color w:val="000000"/>
        </w:rPr>
        <w:t xml:space="preserve"> number 11361</w:t>
      </w:r>
      <w:r w:rsidRPr="0070554F">
        <w:rPr>
          <w:color w:val="000000"/>
        </w:rPr>
        <w:t xml:space="preserve"> in </w:t>
      </w:r>
      <w:r w:rsidR="00A26F48">
        <w:rPr>
          <w:color w:val="000000"/>
        </w:rPr>
        <w:t>Tom Green County</w:t>
      </w:r>
      <w:r w:rsidRPr="0070554F">
        <w:rPr>
          <w:color w:val="000000"/>
        </w:rPr>
        <w:t>.</w:t>
      </w:r>
    </w:p>
    <w:p w14:paraId="0EC9B329" w14:textId="77777777" w:rsidR="0070554F" w:rsidRPr="0070554F" w:rsidRDefault="001B44EE" w:rsidP="00A262F6">
      <w:pPr>
        <w:tabs>
          <w:tab w:val="left" w:pos="648"/>
          <w:tab w:val="left" w:pos="720"/>
        </w:tabs>
        <w:autoSpaceDN w:val="0"/>
        <w:spacing w:line="360" w:lineRule="auto"/>
        <w:ind w:left="720" w:hanging="720"/>
        <w:rPr>
          <w:b/>
          <w:bCs/>
          <w:i/>
          <w:iCs/>
          <w:color w:val="000000"/>
          <w:u w:val="single"/>
        </w:rPr>
      </w:pPr>
      <w:r w:rsidRPr="0070554F">
        <w:rPr>
          <w:b/>
          <w:bCs/>
          <w:i/>
          <w:iCs/>
          <w:color w:val="000000"/>
          <w:u w:val="single"/>
        </w:rPr>
        <w:t xml:space="preserve">Application </w:t>
      </w:r>
    </w:p>
    <w:p w14:paraId="6AEAE630" w14:textId="77777777" w:rsid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On </w:t>
      </w:r>
      <w:r w:rsidR="00A26F48">
        <w:rPr>
          <w:color w:val="000000"/>
        </w:rPr>
        <w:t>March 18</w:t>
      </w:r>
      <w:r w:rsidRPr="0070554F">
        <w:rPr>
          <w:color w:val="000000"/>
        </w:rPr>
        <w:t xml:space="preserve">, 2022, </w:t>
      </w:r>
      <w:r w:rsidR="00D13610">
        <w:rPr>
          <w:color w:val="000000"/>
        </w:rPr>
        <w:t>Concho Rural</w:t>
      </w:r>
      <w:r w:rsidRPr="0070554F">
        <w:rPr>
          <w:color w:val="000000"/>
        </w:rPr>
        <w:t xml:space="preserve"> filed </w:t>
      </w:r>
      <w:r w:rsidR="004E16B3">
        <w:rPr>
          <w:color w:val="000000"/>
        </w:rPr>
        <w:t>the application at issue in this proceeding</w:t>
      </w:r>
      <w:r w:rsidRPr="0070554F">
        <w:rPr>
          <w:color w:val="000000"/>
        </w:rPr>
        <w:t>.</w:t>
      </w:r>
    </w:p>
    <w:p w14:paraId="508DA56A" w14:textId="77777777" w:rsidR="004E16B3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In its application, Concho Rural filed a true-up report to address any over or under collection of revenues produced by the pass-through gallonage rates for the Upper Colorado River Authority (UCRA) fees subjected to the rate change approved in Docket No. 49892.</w:t>
      </w:r>
      <w:r>
        <w:rPr>
          <w:rStyle w:val="FootnoteReference"/>
          <w:color w:val="000000"/>
        </w:rPr>
        <w:footnoteReference w:id="2"/>
      </w:r>
      <w:r>
        <w:rPr>
          <w:color w:val="000000"/>
        </w:rPr>
        <w:t xml:space="preserve"> </w:t>
      </w:r>
      <w:r w:rsidR="001E630A">
        <w:rPr>
          <w:color w:val="000000"/>
        </w:rPr>
        <w:t xml:space="preserve"> </w:t>
      </w:r>
      <w:r>
        <w:rPr>
          <w:color w:val="000000"/>
        </w:rPr>
        <w:t>Additionally, Concho Rural requests approval of a proposed pass-through rate change related to</w:t>
      </w:r>
      <w:r w:rsidR="001E630A">
        <w:rPr>
          <w:color w:val="000000"/>
        </w:rPr>
        <w:t xml:space="preserve"> UCRA fees based on August 2020–</w:t>
      </w:r>
      <w:r>
        <w:rPr>
          <w:color w:val="000000"/>
        </w:rPr>
        <w:t xml:space="preserve">August 2021 revenue and usage data. </w:t>
      </w:r>
      <w:r w:rsidR="001E630A">
        <w:rPr>
          <w:color w:val="000000"/>
        </w:rPr>
        <w:t xml:space="preserve"> </w:t>
      </w:r>
      <w:r>
        <w:rPr>
          <w:color w:val="000000"/>
        </w:rPr>
        <w:t>The proposed pass-through rate affects Group 1 customers within the service area of Concho Rural’s CCN number 11361.</w:t>
      </w:r>
    </w:p>
    <w:p w14:paraId="650FB596" w14:textId="77777777" w:rsidR="004E16B3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lastRenderedPageBreak/>
        <w:t xml:space="preserve">The proposed pass-through rate would decrease the UCRA pass-through rate from $2.38 per 1000 gallons to $2.17 per 1000 gallons. </w:t>
      </w:r>
    </w:p>
    <w:p w14:paraId="26B632C8" w14:textId="77777777" w:rsidR="004E16B3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 xml:space="preserve">Concho Rural seeks to adjust the pass-through rate for the affected subdivisions, effective April 1, 2022. </w:t>
      </w:r>
    </w:p>
    <w:p w14:paraId="36C6DCBA" w14:textId="77777777" w:rsidR="004E16B3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 xml:space="preserve">The </w:t>
      </w:r>
      <w:r w:rsidR="002B442C">
        <w:rPr>
          <w:color w:val="000000"/>
        </w:rPr>
        <w:t>application contained the affected CCN num</w:t>
      </w:r>
      <w:r w:rsidR="00996F72">
        <w:rPr>
          <w:color w:val="000000"/>
        </w:rPr>
        <w:t>ber, the affected subdivisions</w:t>
      </w:r>
      <w:r w:rsidR="002B442C">
        <w:rPr>
          <w:color w:val="000000"/>
        </w:rPr>
        <w:t xml:space="preserve">, a copy of the notice to the customers, documentation supporting the stated amounts of any new or modified pass-through costs, </w:t>
      </w:r>
      <w:r w:rsidR="00996F72">
        <w:rPr>
          <w:color w:val="000000"/>
        </w:rPr>
        <w:t>line loss of 3.5%</w:t>
      </w:r>
      <w:r w:rsidR="002B442C">
        <w:rPr>
          <w:color w:val="000000"/>
        </w:rPr>
        <w:t>, all calculations and assumptions for the true-up of pass-through costs, the calculations and assumptions for to determine the new rates, a true-up report, and a copy of the pages of the utility’s tariff that contain the rates that will change if Concho Rural’s application is approved.</w:t>
      </w:r>
    </w:p>
    <w:p w14:paraId="060E9CA6" w14:textId="77777777" w:rsidR="00025BB3" w:rsidRPr="00025BB3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On </w:t>
      </w:r>
      <w:r>
        <w:rPr>
          <w:color w:val="000000"/>
        </w:rPr>
        <w:t>April 18</w:t>
      </w:r>
      <w:r w:rsidRPr="0070554F">
        <w:rPr>
          <w:color w:val="000000"/>
        </w:rPr>
        <w:t>, 2022, Commission Staff recommended that the application and notice be found sufficient and approved.</w:t>
      </w:r>
    </w:p>
    <w:p w14:paraId="799C2DF2" w14:textId="77777777" w:rsidR="0070554F" w:rsidRPr="00025BB3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On April 20, 2022, the administrative law judge (ALJ) filed Order No. 2, finding Concho Rural’s application administratively complete.</w:t>
      </w:r>
    </w:p>
    <w:p w14:paraId="779B8C1B" w14:textId="77777777" w:rsidR="0070554F" w:rsidRPr="0070554F" w:rsidRDefault="001B44EE" w:rsidP="00A262F6">
      <w:pPr>
        <w:tabs>
          <w:tab w:val="left" w:pos="648"/>
          <w:tab w:val="left" w:pos="720"/>
        </w:tabs>
        <w:autoSpaceDN w:val="0"/>
        <w:spacing w:line="360" w:lineRule="auto"/>
        <w:ind w:left="720" w:hanging="720"/>
        <w:rPr>
          <w:b/>
          <w:bCs/>
          <w:i/>
          <w:iCs/>
          <w:color w:val="000000"/>
          <w:u w:val="single"/>
        </w:rPr>
      </w:pPr>
      <w:r w:rsidRPr="0070554F">
        <w:rPr>
          <w:b/>
          <w:bCs/>
          <w:i/>
          <w:iCs/>
          <w:color w:val="000000"/>
          <w:u w:val="single"/>
        </w:rPr>
        <w:t>Notice</w:t>
      </w:r>
    </w:p>
    <w:p w14:paraId="255AD6EE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On or about </w:t>
      </w:r>
      <w:r w:rsidR="00025BB3">
        <w:rPr>
          <w:color w:val="000000"/>
        </w:rPr>
        <w:t>March 18</w:t>
      </w:r>
      <w:r w:rsidRPr="0070554F">
        <w:rPr>
          <w:color w:val="000000"/>
        </w:rPr>
        <w:t xml:space="preserve">, 2021, </w:t>
      </w:r>
      <w:r w:rsidR="00D13610">
        <w:rPr>
          <w:color w:val="000000"/>
        </w:rPr>
        <w:t>Concho Rural</w:t>
      </w:r>
      <w:r w:rsidR="00D51ED2">
        <w:rPr>
          <w:color w:val="000000"/>
        </w:rPr>
        <w:t xml:space="preserve"> filed a copy of the notice of its requested</w:t>
      </w:r>
      <w:r w:rsidRPr="0070554F">
        <w:rPr>
          <w:color w:val="000000"/>
        </w:rPr>
        <w:t xml:space="preserve"> pass-through rate change to affected customers.</w:t>
      </w:r>
    </w:p>
    <w:p w14:paraId="28F42A53" w14:textId="534AB4A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The notice contained the effective date of the change, the present calculation of customer billings, the new calculation of customer billings, the change in charges to </w:t>
      </w:r>
      <w:r w:rsidR="00D13610">
        <w:rPr>
          <w:color w:val="000000"/>
        </w:rPr>
        <w:t>Concho Rural</w:t>
      </w:r>
      <w:r w:rsidRPr="0070554F">
        <w:rPr>
          <w:color w:val="000000"/>
        </w:rPr>
        <w:t xml:space="preserve"> for purchased water, and the following language: “This tariff change is being implemented in accordance with the minor tariff changes allowed by 16 Tex</w:t>
      </w:r>
      <w:r w:rsidR="004D0722">
        <w:rPr>
          <w:color w:val="000000"/>
        </w:rPr>
        <w:t xml:space="preserve">as Administrative Code (TAC) § 24.25.  </w:t>
      </w:r>
      <w:r w:rsidRPr="0070554F">
        <w:rPr>
          <w:color w:val="000000"/>
        </w:rPr>
        <w:t>The cost to you as a result of this change will not exceed the costs charged to your utility.”</w:t>
      </w:r>
    </w:p>
    <w:p w14:paraId="3A087F08" w14:textId="77777777" w:rsid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On </w:t>
      </w:r>
      <w:r w:rsidR="0056634F">
        <w:rPr>
          <w:color w:val="000000"/>
        </w:rPr>
        <w:t>April 20</w:t>
      </w:r>
      <w:r w:rsidRPr="0070554F">
        <w:rPr>
          <w:color w:val="000000"/>
        </w:rPr>
        <w:t xml:space="preserve">, 2022, the ALJ found the notice sufficient. </w:t>
      </w:r>
    </w:p>
    <w:p w14:paraId="72FE1751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 w:hanging="720"/>
        <w:rPr>
          <w:b/>
          <w:i/>
          <w:color w:val="000000"/>
          <w:u w:val="single"/>
        </w:rPr>
      </w:pPr>
      <w:r w:rsidRPr="0070554F">
        <w:rPr>
          <w:b/>
          <w:i/>
          <w:color w:val="000000"/>
          <w:u w:val="single"/>
        </w:rPr>
        <w:t>Jurisdiction</w:t>
      </w:r>
    </w:p>
    <w:p w14:paraId="18D16E39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</w:t>
      </w:r>
      <w:r w:rsidRPr="0070554F">
        <w:rPr>
          <w:color w:val="000000"/>
        </w:rPr>
        <w:t xml:space="preserve"> is a retail public utility that purchases water</w:t>
      </w:r>
      <w:r>
        <w:rPr>
          <w:color w:val="000000"/>
        </w:rPr>
        <w:t xml:space="preserve"> on a wholesale basis</w:t>
      </w:r>
      <w:r w:rsidRPr="0070554F">
        <w:rPr>
          <w:color w:val="000000"/>
        </w:rPr>
        <w:t>.</w:t>
      </w:r>
    </w:p>
    <w:p w14:paraId="357E347C" w14:textId="77777777" w:rsid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</w:t>
      </w:r>
      <w:r w:rsidRPr="0070554F">
        <w:rPr>
          <w:color w:val="000000"/>
        </w:rPr>
        <w:t xml:space="preserve"> is under the original jurisdiction of the Commission.</w:t>
      </w:r>
    </w:p>
    <w:p w14:paraId="45B0403B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 w:hanging="720"/>
        <w:rPr>
          <w:b/>
          <w:i/>
          <w:color w:val="000000"/>
          <w:u w:val="single"/>
        </w:rPr>
      </w:pPr>
      <w:r w:rsidRPr="0070554F">
        <w:rPr>
          <w:b/>
          <w:i/>
          <w:color w:val="000000"/>
          <w:u w:val="single"/>
        </w:rPr>
        <w:t>Eligibil</w:t>
      </w:r>
      <w:r w:rsidR="00D51ED2">
        <w:rPr>
          <w:b/>
          <w:i/>
          <w:color w:val="000000"/>
          <w:u w:val="single"/>
        </w:rPr>
        <w:t>ity for Pass-Through Rate Change</w:t>
      </w:r>
    </w:p>
    <w:p w14:paraId="159CE057" w14:textId="77777777" w:rsid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The proposed charge will pass-through only the actual costs charged to </w:t>
      </w:r>
      <w:r w:rsidR="00D13610">
        <w:rPr>
          <w:color w:val="000000"/>
        </w:rPr>
        <w:t>Concho Rural</w:t>
      </w:r>
      <w:r w:rsidRPr="0070554F">
        <w:rPr>
          <w:color w:val="000000"/>
        </w:rPr>
        <w:t xml:space="preserve"> by its suppliers and does not duplicate costs otherwise charged to customers under the current tariff.</w:t>
      </w:r>
    </w:p>
    <w:p w14:paraId="3E573954" w14:textId="77777777" w:rsidR="00BE1378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lastRenderedPageBreak/>
        <w:t>Concho Rural provided a true-up report reflecting</w:t>
      </w:r>
      <w:r w:rsidR="00D51ED2">
        <w:rPr>
          <w:color w:val="000000"/>
        </w:rPr>
        <w:t xml:space="preserve"> any over or under collection of revenues produced by the pass-through gallonage rates for the UCRA fees paid for by Group 1 customers subjected to the rate change approved in Docket No. 49892</w:t>
      </w:r>
      <w:r>
        <w:rPr>
          <w:color w:val="000000"/>
        </w:rPr>
        <w:t xml:space="preserve">.  </w:t>
      </w:r>
    </w:p>
    <w:p w14:paraId="333F2F8C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 w:hanging="720"/>
        <w:rPr>
          <w:b/>
          <w:i/>
          <w:color w:val="000000"/>
          <w:spacing w:val="4"/>
          <w:u w:val="single"/>
        </w:rPr>
      </w:pPr>
      <w:r w:rsidRPr="0070554F">
        <w:rPr>
          <w:b/>
          <w:i/>
          <w:color w:val="000000"/>
          <w:spacing w:val="4"/>
          <w:u w:val="single"/>
        </w:rPr>
        <w:t>Tariff</w:t>
      </w:r>
      <w:r w:rsidRPr="0070554F">
        <w:rPr>
          <w:b/>
          <w:i/>
          <w:color w:val="000000"/>
          <w:spacing w:val="4"/>
        </w:rPr>
        <w:t xml:space="preserve"> </w:t>
      </w:r>
    </w:p>
    <w:p w14:paraId="1A0FD425" w14:textId="77777777" w:rsidR="00BE1378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 xml:space="preserve">The current tariff for CCN number </w:t>
      </w:r>
      <w:r w:rsidRPr="0070554F">
        <w:rPr>
          <w:color w:val="000000"/>
        </w:rPr>
        <w:t>11</w:t>
      </w:r>
      <w:r>
        <w:rPr>
          <w:color w:val="000000"/>
        </w:rPr>
        <w:t>361 was approve</w:t>
      </w:r>
      <w:r w:rsidR="001E630A">
        <w:rPr>
          <w:color w:val="000000"/>
        </w:rPr>
        <w:t>d by the Commission on November </w:t>
      </w:r>
      <w:r>
        <w:rPr>
          <w:color w:val="000000"/>
        </w:rPr>
        <w:t>18, 2021 in Docket No. 49892.  Concho Rural applied the approved formula in determining the new regional pass-through gallonage charge for Concho Rural.</w:t>
      </w:r>
    </w:p>
    <w:p w14:paraId="6C4A5173" w14:textId="77777777" w:rsidR="00BE1378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 provided a true-up report reflecting the amounts billed in the previous year compared with amounts paid to water districts having jurisdiction over Concho Rural.</w:t>
      </w:r>
    </w:p>
    <w:p w14:paraId="7A23A9F3" w14:textId="58DEFA14" w:rsidR="0070554F" w:rsidRPr="00DE44DC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 xml:space="preserve">On </w:t>
      </w:r>
      <w:r w:rsidR="009105E2">
        <w:rPr>
          <w:color w:val="000000"/>
        </w:rPr>
        <w:t>April 18</w:t>
      </w:r>
      <w:r w:rsidRPr="0070554F">
        <w:rPr>
          <w:color w:val="000000"/>
        </w:rPr>
        <w:t xml:space="preserve">, 2022, Commission Staff filed a proposed tariff for this case as an attachment to its recommendation on </w:t>
      </w:r>
      <w:r w:rsidRPr="0070554F">
        <w:rPr>
          <w:szCs w:val="24"/>
        </w:rPr>
        <w:t xml:space="preserve">the application and notice. </w:t>
      </w:r>
    </w:p>
    <w:p w14:paraId="453BD52D" w14:textId="77777777" w:rsidR="00DE44DC" w:rsidRPr="0070554F" w:rsidRDefault="001B44EE" w:rsidP="00DE44DC">
      <w:pPr>
        <w:spacing w:after="120" w:line="360" w:lineRule="auto"/>
        <w:rPr>
          <w:rFonts w:eastAsia="Calibri"/>
          <w:b/>
          <w:i/>
          <w:color w:val="000000"/>
          <w:szCs w:val="24"/>
          <w:u w:val="single"/>
        </w:rPr>
      </w:pPr>
      <w:r>
        <w:rPr>
          <w:rFonts w:eastAsia="Calibri"/>
          <w:b/>
          <w:i/>
          <w:color w:val="000000"/>
          <w:szCs w:val="24"/>
          <w:u w:val="single"/>
        </w:rPr>
        <w:t>Evidence</w:t>
      </w:r>
    </w:p>
    <w:p w14:paraId="236DE99B" w14:textId="77777777" w:rsidR="00DE44DC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Cs w:val="24"/>
        </w:rPr>
      </w:pPr>
      <w:r w:rsidRPr="0070554F">
        <w:rPr>
          <w:rFonts w:eastAsia="Calibri"/>
          <w:color w:val="000000"/>
          <w:szCs w:val="24"/>
        </w:rPr>
        <w:t xml:space="preserve">On </w:t>
      </w:r>
      <w:r>
        <w:rPr>
          <w:rFonts w:eastAsia="Calibri"/>
          <w:color w:val="000000"/>
          <w:szCs w:val="24"/>
        </w:rPr>
        <w:t>May 18, 2022, Concho Rural</w:t>
      </w:r>
      <w:r w:rsidRPr="0070554F">
        <w:rPr>
          <w:rFonts w:eastAsia="Calibri"/>
          <w:color w:val="000000"/>
          <w:szCs w:val="24"/>
        </w:rPr>
        <w:t xml:space="preserve"> and Commission Staff filed a </w:t>
      </w:r>
      <w:bookmarkStart w:id="3" w:name="_Hlk100662971"/>
      <w:r w:rsidRPr="0070554F">
        <w:rPr>
          <w:rFonts w:eastAsia="Calibri"/>
          <w:color w:val="000000"/>
          <w:szCs w:val="24"/>
        </w:rPr>
        <w:t>joint motion to admit evidence.</w:t>
      </w:r>
      <w:bookmarkEnd w:id="3"/>
    </w:p>
    <w:p w14:paraId="4AA79302" w14:textId="77777777" w:rsidR="00DE44DC" w:rsidRPr="005663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rFonts w:eastAsia="Calibri"/>
          <w:color w:val="000000"/>
          <w:szCs w:val="24"/>
        </w:rPr>
      </w:pPr>
      <w:r w:rsidRPr="0070554F">
        <w:rPr>
          <w:rFonts w:eastAsia="Calibri"/>
          <w:color w:val="000000"/>
          <w:szCs w:val="24"/>
        </w:rPr>
        <w:t xml:space="preserve">In </w:t>
      </w:r>
      <w:r>
        <w:rPr>
          <w:rFonts w:eastAsia="Calibri"/>
          <w:color w:val="000000"/>
          <w:szCs w:val="24"/>
        </w:rPr>
        <w:t xml:space="preserve">an </w:t>
      </w:r>
      <w:r w:rsidRPr="001E630A">
        <w:rPr>
          <w:color w:val="000000"/>
        </w:rPr>
        <w:t>Order</w:t>
      </w:r>
      <w:r>
        <w:rPr>
          <w:rFonts w:eastAsia="Calibri"/>
          <w:color w:val="000000"/>
          <w:szCs w:val="24"/>
        </w:rPr>
        <w:t xml:space="preserve"> </w:t>
      </w:r>
      <w:r w:rsidRPr="0070554F">
        <w:rPr>
          <w:rFonts w:eastAsia="Calibri"/>
          <w:color w:val="000000"/>
          <w:szCs w:val="24"/>
        </w:rPr>
        <w:t>filed on ____________, 2022, the ALJ admitted the fol</w:t>
      </w:r>
      <w:r>
        <w:rPr>
          <w:rFonts w:eastAsia="Calibri"/>
          <w:color w:val="000000"/>
          <w:szCs w:val="24"/>
        </w:rPr>
        <w:t xml:space="preserve">lowing evidence into the record: (a) </w:t>
      </w:r>
      <w:r w:rsidRPr="0056634F">
        <w:rPr>
          <w:rFonts w:eastAsia="Calibri"/>
          <w:color w:val="000000"/>
          <w:szCs w:val="24"/>
        </w:rPr>
        <w:t xml:space="preserve">Concho Rural’s application and all attachments filed on </w:t>
      </w:r>
      <w:r>
        <w:rPr>
          <w:rFonts w:eastAsia="Calibri"/>
          <w:color w:val="000000"/>
          <w:szCs w:val="24"/>
        </w:rPr>
        <w:t>March 18</w:t>
      </w:r>
      <w:r w:rsidRPr="0056634F">
        <w:rPr>
          <w:rFonts w:eastAsia="Calibri"/>
          <w:color w:val="000000"/>
          <w:szCs w:val="24"/>
        </w:rPr>
        <w:t>, 2022;</w:t>
      </w:r>
      <w:r>
        <w:rPr>
          <w:rFonts w:eastAsia="Calibri"/>
          <w:color w:val="000000"/>
          <w:szCs w:val="24"/>
        </w:rPr>
        <w:t xml:space="preserve"> and (b) </w:t>
      </w:r>
      <w:r w:rsidRPr="0070554F">
        <w:rPr>
          <w:szCs w:val="24"/>
        </w:rPr>
        <w:t xml:space="preserve">Commission Staff’s recommendation </w:t>
      </w:r>
      <w:r>
        <w:rPr>
          <w:szCs w:val="24"/>
        </w:rPr>
        <w:t>on sufficiency of the application, notice, and true-up report and final disposition</w:t>
      </w:r>
      <w:r w:rsidRPr="0070554F">
        <w:rPr>
          <w:szCs w:val="24"/>
        </w:rPr>
        <w:t xml:space="preserve"> and all attachments filed on </w:t>
      </w:r>
      <w:r>
        <w:rPr>
          <w:szCs w:val="24"/>
        </w:rPr>
        <w:t>April 18, 2022</w:t>
      </w:r>
      <w:r>
        <w:rPr>
          <w:rFonts w:eastAsia="Calibri"/>
          <w:color w:val="000000"/>
          <w:szCs w:val="24"/>
        </w:rPr>
        <w:t>.</w:t>
      </w:r>
    </w:p>
    <w:p w14:paraId="19BF9A4E" w14:textId="77777777" w:rsidR="0070554F" w:rsidRPr="0070554F" w:rsidRDefault="001B44EE" w:rsidP="00A262F6">
      <w:pPr>
        <w:tabs>
          <w:tab w:val="left" w:pos="864"/>
        </w:tabs>
        <w:autoSpaceDN w:val="0"/>
        <w:spacing w:line="360" w:lineRule="auto"/>
        <w:ind w:left="720" w:right="144" w:hanging="720"/>
        <w:rPr>
          <w:b/>
          <w:bCs/>
          <w:i/>
          <w:iCs/>
          <w:color w:val="000000"/>
          <w:u w:val="single"/>
        </w:rPr>
      </w:pPr>
      <w:r w:rsidRPr="0070554F">
        <w:rPr>
          <w:b/>
          <w:bCs/>
          <w:i/>
          <w:iCs/>
          <w:color w:val="000000"/>
          <w:u w:val="single"/>
        </w:rPr>
        <w:t>Informal Disposition</w:t>
      </w:r>
    </w:p>
    <w:p w14:paraId="668F6F5C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>More than 15 days have passed since the completion of notice provided in this docket.</w:t>
      </w:r>
    </w:p>
    <w:p w14:paraId="27B01223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>No person filed a protest or motion to intervene.</w:t>
      </w:r>
    </w:p>
    <w:p w14:paraId="28B489E7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Concho Rural</w:t>
      </w:r>
      <w:r w:rsidRPr="0070554F">
        <w:rPr>
          <w:color w:val="000000"/>
        </w:rPr>
        <w:t xml:space="preserve"> and Commission Staff are the only parties to this proceeding.</w:t>
      </w:r>
    </w:p>
    <w:p w14:paraId="311B3DCF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>No party requested a hearing, and no hearing is needed.</w:t>
      </w:r>
    </w:p>
    <w:p w14:paraId="7D1EEE56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>Commission Staff recommended approval of the application.</w:t>
      </w:r>
    </w:p>
    <w:p w14:paraId="26AA45AA" w14:textId="77777777" w:rsidR="0070554F" w:rsidRPr="0070554F" w:rsidRDefault="001B44EE" w:rsidP="001E630A">
      <w:pPr>
        <w:numPr>
          <w:ilvl w:val="0"/>
          <w:numId w:val="14"/>
        </w:numPr>
        <w:tabs>
          <w:tab w:val="clear" w:pos="648"/>
        </w:tabs>
        <w:overflowPunct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70554F">
        <w:rPr>
          <w:color w:val="000000"/>
        </w:rPr>
        <w:t>This decision is not adverse to any party.</w:t>
      </w:r>
    </w:p>
    <w:p w14:paraId="6D3F5E4D" w14:textId="77777777" w:rsidR="0070554F" w:rsidRPr="0070554F" w:rsidRDefault="001B44EE" w:rsidP="004D0722">
      <w:pPr>
        <w:tabs>
          <w:tab w:val="right" w:pos="6048"/>
        </w:tabs>
        <w:overflowPunct w:val="0"/>
        <w:autoSpaceDE w:val="0"/>
        <w:autoSpaceDN w:val="0"/>
        <w:adjustRightInd w:val="0"/>
        <w:spacing w:before="120" w:after="120" w:line="360" w:lineRule="auto"/>
        <w:ind w:left="720" w:hanging="720"/>
        <w:jc w:val="center"/>
        <w:rPr>
          <w:b/>
          <w:color w:val="000000"/>
        </w:rPr>
      </w:pPr>
      <w:r w:rsidRPr="0070554F">
        <w:rPr>
          <w:b/>
          <w:color w:val="000000"/>
        </w:rPr>
        <w:t>II.</w:t>
      </w:r>
      <w:r w:rsidRPr="0070554F">
        <w:rPr>
          <w:b/>
          <w:color w:val="000000"/>
        </w:rPr>
        <w:tab/>
        <w:t>Conclusions of Law</w:t>
      </w:r>
    </w:p>
    <w:p w14:paraId="33119E1E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color w:val="000000"/>
        </w:rPr>
      </w:pPr>
      <w:r w:rsidRPr="0070554F">
        <w:rPr>
          <w:color w:val="000000"/>
        </w:rPr>
        <w:t>The Commission makes the following conclusions of law.</w:t>
      </w:r>
    </w:p>
    <w:p w14:paraId="45EBBF56" w14:textId="77777777" w:rsidR="0070554F" w:rsidRPr="0070554F" w:rsidRDefault="001B44EE" w:rsidP="001E630A">
      <w:pPr>
        <w:numPr>
          <w:ilvl w:val="0"/>
          <w:numId w:val="16"/>
        </w:numPr>
        <w:tabs>
          <w:tab w:val="clear" w:pos="720"/>
        </w:tabs>
        <w:overflowPunct w:val="0"/>
        <w:autoSpaceDE w:val="0"/>
        <w:autoSpaceDN w:val="0"/>
        <w:adjustRightInd w:val="0"/>
        <w:spacing w:line="360" w:lineRule="auto"/>
        <w:ind w:hanging="720"/>
        <w:rPr>
          <w:color w:val="000000"/>
        </w:rPr>
      </w:pPr>
      <w:r w:rsidRPr="0070554F">
        <w:rPr>
          <w:color w:val="000000"/>
        </w:rPr>
        <w:t xml:space="preserve">The Commission has authority over the application under </w:t>
      </w:r>
      <w:r w:rsidR="00DE44DC">
        <w:rPr>
          <w:color w:val="000000"/>
        </w:rPr>
        <w:t>Texas Water Code (</w:t>
      </w:r>
      <w:r w:rsidRPr="0070554F">
        <w:rPr>
          <w:color w:val="000000"/>
        </w:rPr>
        <w:t>TWC</w:t>
      </w:r>
      <w:r w:rsidR="00DE44DC">
        <w:rPr>
          <w:color w:val="000000"/>
        </w:rPr>
        <w:t>)</w:t>
      </w:r>
      <w:r w:rsidR="001E630A">
        <w:rPr>
          <w:color w:val="000000"/>
        </w:rPr>
        <w:t xml:space="preserve"> § </w:t>
      </w:r>
      <w:r w:rsidRPr="0070554F">
        <w:rPr>
          <w:color w:val="000000"/>
        </w:rPr>
        <w:t>13.041.</w:t>
      </w:r>
    </w:p>
    <w:p w14:paraId="0018294D" w14:textId="77777777" w:rsidR="0070554F" w:rsidRPr="0070554F" w:rsidRDefault="001B44EE" w:rsidP="00A262F6">
      <w:pPr>
        <w:numPr>
          <w:ilvl w:val="0"/>
          <w:numId w:val="16"/>
        </w:numPr>
        <w:tabs>
          <w:tab w:val="left" w:pos="864"/>
        </w:tabs>
        <w:overflowPunct w:val="0"/>
        <w:autoSpaceDE w:val="0"/>
        <w:autoSpaceDN w:val="0"/>
        <w:adjustRightInd w:val="0"/>
        <w:spacing w:line="360" w:lineRule="auto"/>
        <w:ind w:hanging="720"/>
        <w:rPr>
          <w:color w:val="000000"/>
        </w:rPr>
      </w:pPr>
      <w:r>
        <w:rPr>
          <w:color w:val="000000"/>
        </w:rPr>
        <w:lastRenderedPageBreak/>
        <w:t>Concho Rural</w:t>
      </w:r>
      <w:r w:rsidRPr="0070554F">
        <w:rPr>
          <w:color w:val="000000"/>
        </w:rPr>
        <w:t xml:space="preserve"> is a retail pub</w:t>
      </w:r>
      <w:r w:rsidR="001E630A">
        <w:rPr>
          <w:color w:val="000000"/>
        </w:rPr>
        <w:t>lic utility as defined in TWC § </w:t>
      </w:r>
      <w:r w:rsidRPr="0070554F">
        <w:rPr>
          <w:color w:val="000000"/>
        </w:rPr>
        <w:t>13.002(19) and 16 TAC § 24.3(31)</w:t>
      </w:r>
      <w:r w:rsidR="00DE44DC">
        <w:rPr>
          <w:color w:val="000000"/>
        </w:rPr>
        <w:t xml:space="preserve">, and a utility as defined under </w:t>
      </w:r>
      <w:r w:rsidR="001E630A">
        <w:rPr>
          <w:color w:val="000000"/>
        </w:rPr>
        <w:t>TWC § 13.002(23) and 16 TAC § </w:t>
      </w:r>
      <w:r w:rsidR="00DE44DC">
        <w:rPr>
          <w:color w:val="000000"/>
        </w:rPr>
        <w:t>24.3(39)</w:t>
      </w:r>
      <w:r w:rsidRPr="0070554F">
        <w:rPr>
          <w:color w:val="000000"/>
        </w:rPr>
        <w:t>.</w:t>
      </w:r>
    </w:p>
    <w:p w14:paraId="39F52765" w14:textId="77777777" w:rsidR="0070554F" w:rsidRPr="0070554F" w:rsidRDefault="001B44EE" w:rsidP="00A262F6">
      <w:pPr>
        <w:numPr>
          <w:ilvl w:val="0"/>
          <w:numId w:val="16"/>
        </w:numPr>
        <w:tabs>
          <w:tab w:val="left" w:pos="864"/>
        </w:tabs>
        <w:overflowPunct w:val="0"/>
        <w:autoSpaceDE w:val="0"/>
        <w:autoSpaceDN w:val="0"/>
        <w:adjustRightInd w:val="0"/>
        <w:spacing w:line="360" w:lineRule="auto"/>
        <w:ind w:right="144" w:hanging="720"/>
        <w:rPr>
          <w:color w:val="000000"/>
        </w:rPr>
      </w:pPr>
      <w:r w:rsidRPr="0070554F">
        <w:rPr>
          <w:color w:val="000000"/>
        </w:rPr>
        <w:t xml:space="preserve">The Commission may approve this minor change to </w:t>
      </w:r>
      <w:r w:rsidR="00D13610">
        <w:rPr>
          <w:color w:val="000000"/>
        </w:rPr>
        <w:t>Concho Rural</w:t>
      </w:r>
      <w:r w:rsidR="001E630A">
        <w:rPr>
          <w:color w:val="000000"/>
        </w:rPr>
        <w:t>’s water tariff under 16 TAC § </w:t>
      </w:r>
      <w:r w:rsidRPr="0070554F">
        <w:rPr>
          <w:color w:val="000000"/>
        </w:rPr>
        <w:t>24.25(b)(2)(A)(vii).</w:t>
      </w:r>
    </w:p>
    <w:p w14:paraId="0CF51EEB" w14:textId="77777777" w:rsidR="0070554F" w:rsidRPr="0070554F" w:rsidRDefault="001B44EE" w:rsidP="00A262F6">
      <w:pPr>
        <w:numPr>
          <w:ilvl w:val="0"/>
          <w:numId w:val="16"/>
        </w:numPr>
        <w:tabs>
          <w:tab w:val="left" w:pos="864"/>
        </w:tabs>
        <w:overflowPunct w:val="0"/>
        <w:autoSpaceDE w:val="0"/>
        <w:autoSpaceDN w:val="0"/>
        <w:adjustRightInd w:val="0"/>
        <w:spacing w:line="360" w:lineRule="auto"/>
        <w:ind w:hanging="720"/>
        <w:rPr>
          <w:color w:val="000000"/>
        </w:rPr>
      </w:pPr>
      <w:r w:rsidRPr="0070554F">
        <w:rPr>
          <w:color w:val="000000"/>
        </w:rPr>
        <w:t>The application meets the requirements set forth in 16 TAC §</w:t>
      </w:r>
      <w:r w:rsidR="001E630A">
        <w:rPr>
          <w:color w:val="000000"/>
        </w:rPr>
        <w:t> </w:t>
      </w:r>
      <w:r w:rsidRPr="0070554F">
        <w:rPr>
          <w:color w:val="000000"/>
        </w:rPr>
        <w:t>24.25.</w:t>
      </w:r>
    </w:p>
    <w:p w14:paraId="32AFDA97" w14:textId="77777777" w:rsidR="0070554F" w:rsidRPr="0070554F" w:rsidRDefault="001B44EE" w:rsidP="00A262F6">
      <w:pPr>
        <w:numPr>
          <w:ilvl w:val="0"/>
          <w:numId w:val="16"/>
        </w:numPr>
        <w:tabs>
          <w:tab w:val="left" w:pos="864"/>
        </w:tabs>
        <w:overflowPunct w:val="0"/>
        <w:autoSpaceDE w:val="0"/>
        <w:autoSpaceDN w:val="0"/>
        <w:adjustRightInd w:val="0"/>
        <w:spacing w:line="360" w:lineRule="auto"/>
        <w:ind w:hanging="720"/>
        <w:rPr>
          <w:color w:val="000000"/>
        </w:rPr>
      </w:pPr>
      <w:r w:rsidRPr="0070554F">
        <w:rPr>
          <w:color w:val="000000"/>
        </w:rPr>
        <w:t>Notice of the application was provi</w:t>
      </w:r>
      <w:r w:rsidR="001E630A">
        <w:rPr>
          <w:color w:val="000000"/>
        </w:rPr>
        <w:t>ded in compliance with 16 TAC § </w:t>
      </w:r>
      <w:r w:rsidRPr="0070554F">
        <w:rPr>
          <w:color w:val="000000"/>
        </w:rPr>
        <w:t>24.25(b)(2)(F)</w:t>
      </w:r>
      <w:r w:rsidR="00DE44DC">
        <w:rPr>
          <w:color w:val="000000"/>
        </w:rPr>
        <w:t>(ii)</w:t>
      </w:r>
      <w:r w:rsidRPr="0070554F">
        <w:rPr>
          <w:color w:val="000000"/>
        </w:rPr>
        <w:t>.</w:t>
      </w:r>
    </w:p>
    <w:p w14:paraId="1F6195B2" w14:textId="77777777" w:rsidR="0070554F" w:rsidRPr="0070554F" w:rsidRDefault="001B44EE" w:rsidP="00A262F6">
      <w:pPr>
        <w:numPr>
          <w:ilvl w:val="0"/>
          <w:numId w:val="16"/>
        </w:numPr>
        <w:tabs>
          <w:tab w:val="left" w:pos="864"/>
        </w:tabs>
        <w:overflowPunct w:val="0"/>
        <w:autoSpaceDE w:val="0"/>
        <w:autoSpaceDN w:val="0"/>
        <w:adjustRightInd w:val="0"/>
        <w:spacing w:line="360" w:lineRule="auto"/>
        <w:ind w:right="144" w:hanging="720"/>
        <w:rPr>
          <w:color w:val="000000"/>
        </w:rPr>
      </w:pPr>
      <w:r w:rsidRPr="0070554F">
        <w:rPr>
          <w:color w:val="000000"/>
        </w:rPr>
        <w:t>The Commission processed the application as required by the TWC, the Administrative Procedure Act,</w:t>
      </w:r>
      <w:r>
        <w:rPr>
          <w:color w:val="000000"/>
          <w:position w:val="6"/>
          <w:vertAlign w:val="superscript"/>
        </w:rPr>
        <w:footnoteReference w:id="3"/>
      </w:r>
      <w:r w:rsidRPr="0070554F">
        <w:rPr>
          <w:color w:val="000000"/>
        </w:rPr>
        <w:t xml:space="preserve"> and Commission rules.</w:t>
      </w:r>
    </w:p>
    <w:p w14:paraId="7DB88209" w14:textId="77777777" w:rsidR="0070554F" w:rsidRPr="0070554F" w:rsidRDefault="001B44EE" w:rsidP="00A262F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ind w:right="144" w:hanging="720"/>
        <w:rPr>
          <w:color w:val="000000"/>
        </w:rPr>
      </w:pPr>
      <w:r w:rsidRPr="0070554F">
        <w:rPr>
          <w:color w:val="000000"/>
        </w:rPr>
        <w:t>The requirements for</w:t>
      </w:r>
      <w:r w:rsidR="001E630A">
        <w:rPr>
          <w:color w:val="000000"/>
        </w:rPr>
        <w:t xml:space="preserve"> informal disposition in 16 TAC </w:t>
      </w:r>
      <w:r w:rsidRPr="0070554F">
        <w:rPr>
          <w:color w:val="000000"/>
        </w:rPr>
        <w:t>§ 22.35 have been met in this proceeding.</w:t>
      </w:r>
    </w:p>
    <w:p w14:paraId="2A619233" w14:textId="77777777" w:rsidR="0070554F" w:rsidRPr="0070554F" w:rsidRDefault="001B44EE" w:rsidP="004D0722">
      <w:pPr>
        <w:autoSpaceDN w:val="0"/>
        <w:spacing w:before="120" w:after="120" w:line="360" w:lineRule="auto"/>
        <w:ind w:right="14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III.</w:t>
      </w:r>
      <w:r w:rsidR="00E612A7" w:rsidRPr="0070554F">
        <w:rPr>
          <w:b/>
          <w:bCs/>
          <w:color w:val="000000"/>
        </w:rPr>
        <w:tab/>
        <w:t>Ordering Paragraphs</w:t>
      </w:r>
    </w:p>
    <w:p w14:paraId="7C327CF9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firstLine="720"/>
        <w:rPr>
          <w:color w:val="000000"/>
          <w:spacing w:val="1"/>
          <w:highlight w:val="yellow"/>
        </w:rPr>
      </w:pPr>
      <w:r w:rsidRPr="0070554F">
        <w:rPr>
          <w:color w:val="000000"/>
          <w:spacing w:val="1"/>
        </w:rPr>
        <w:t xml:space="preserve">In accordance with these findings of fact and conclusions of law, the Commission issues </w:t>
      </w:r>
      <w:r w:rsidRPr="0070554F">
        <w:rPr>
          <w:color w:val="000000"/>
          <w:spacing w:val="-1"/>
        </w:rPr>
        <w:t>the following orders.</w:t>
      </w:r>
    </w:p>
    <w:p w14:paraId="37F1637B" w14:textId="77777777" w:rsidR="0070554F" w:rsidRDefault="001B44EE" w:rsidP="00DE44DC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auto"/>
        <w:ind w:left="720" w:right="144" w:hanging="720"/>
        <w:rPr>
          <w:szCs w:val="24"/>
        </w:rPr>
      </w:pPr>
      <w:r>
        <w:rPr>
          <w:color w:val="000000"/>
        </w:rPr>
        <w:t xml:space="preserve">1. </w:t>
      </w:r>
      <w:r>
        <w:rPr>
          <w:color w:val="000000"/>
        </w:rPr>
        <w:tab/>
      </w:r>
      <w:r w:rsidRPr="0070554F">
        <w:rPr>
          <w:color w:val="000000"/>
        </w:rPr>
        <w:t>The Commission approves</w:t>
      </w:r>
      <w:r>
        <w:rPr>
          <w:color w:val="000000"/>
        </w:rPr>
        <w:t xml:space="preserve"> </w:t>
      </w:r>
      <w:r w:rsidR="00850B47">
        <w:rPr>
          <w:color w:val="000000"/>
        </w:rPr>
        <w:t>Concho Rural’</w:t>
      </w:r>
      <w:r w:rsidR="00A262F6">
        <w:rPr>
          <w:color w:val="000000"/>
        </w:rPr>
        <w:t>s 2020</w:t>
      </w:r>
      <w:r w:rsidR="00A262F6" w:rsidRPr="00A262F6">
        <w:rPr>
          <w:color w:val="000000"/>
        </w:rPr>
        <w:t>–</w:t>
      </w:r>
      <w:r w:rsidR="00850B47">
        <w:rPr>
          <w:color w:val="000000"/>
        </w:rPr>
        <w:t>2021 true-up report.</w:t>
      </w:r>
      <w:r w:rsidRPr="0070554F">
        <w:rPr>
          <w:szCs w:val="24"/>
        </w:rPr>
        <w:t xml:space="preserve"> </w:t>
      </w:r>
    </w:p>
    <w:p w14:paraId="42822573" w14:textId="77777777" w:rsidR="00DE44DC" w:rsidRPr="0070554F" w:rsidRDefault="001B44EE" w:rsidP="00DE44DC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auto"/>
        <w:ind w:left="720" w:right="144" w:hanging="720"/>
        <w:rPr>
          <w:color w:val="000000"/>
        </w:rPr>
      </w:pPr>
      <w:r>
        <w:rPr>
          <w:szCs w:val="24"/>
        </w:rPr>
        <w:t xml:space="preserve">2. </w:t>
      </w:r>
      <w:r>
        <w:rPr>
          <w:szCs w:val="24"/>
        </w:rPr>
        <w:tab/>
        <w:t>The Commission approves, effective April 1, 2022, a UCRA pass-through rate of $2.17 per 1000 gallons for Group 1 customers within Concho Rural’s service area under CCN number 11361.</w:t>
      </w:r>
    </w:p>
    <w:p w14:paraId="15E3765C" w14:textId="5E6C5C36" w:rsidR="0070554F" w:rsidRPr="0070554F" w:rsidRDefault="004D0722" w:rsidP="00DE44DC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auto"/>
        <w:ind w:left="720" w:right="144" w:hanging="720"/>
        <w:rPr>
          <w:color w:val="000000"/>
        </w:rPr>
      </w:pPr>
      <w:r>
        <w:rPr>
          <w:color w:val="000000"/>
        </w:rPr>
        <w:t>3</w:t>
      </w:r>
      <w:r w:rsidR="001B44EE">
        <w:rPr>
          <w:color w:val="000000"/>
        </w:rPr>
        <w:t xml:space="preserve">. </w:t>
      </w:r>
      <w:r w:rsidR="001B44EE">
        <w:rPr>
          <w:color w:val="000000"/>
        </w:rPr>
        <w:tab/>
      </w:r>
      <w:r w:rsidR="001B44EE" w:rsidRPr="0070554F">
        <w:rPr>
          <w:color w:val="000000"/>
        </w:rPr>
        <w:t xml:space="preserve">The Commission approves the </w:t>
      </w:r>
      <w:r w:rsidR="001B44EE">
        <w:rPr>
          <w:color w:val="000000"/>
        </w:rPr>
        <w:t>tariff attached to this Notice of Approval</w:t>
      </w:r>
      <w:r w:rsidR="001B44EE" w:rsidRPr="0070554F">
        <w:rPr>
          <w:color w:val="000000"/>
        </w:rPr>
        <w:t>.</w:t>
      </w:r>
    </w:p>
    <w:p w14:paraId="52406922" w14:textId="79CA2A6F" w:rsidR="0070554F" w:rsidRDefault="004D0722" w:rsidP="00DE44DC">
      <w:pPr>
        <w:tabs>
          <w:tab w:val="left" w:pos="720"/>
          <w:tab w:val="left" w:pos="792"/>
        </w:tabs>
        <w:overflowPunct w:val="0"/>
        <w:autoSpaceDE w:val="0"/>
        <w:autoSpaceDN w:val="0"/>
        <w:adjustRightInd w:val="0"/>
        <w:spacing w:line="360" w:lineRule="auto"/>
        <w:ind w:left="720" w:right="216" w:hanging="720"/>
        <w:rPr>
          <w:color w:val="000000"/>
        </w:rPr>
      </w:pPr>
      <w:r>
        <w:rPr>
          <w:color w:val="000000"/>
        </w:rPr>
        <w:t>4</w:t>
      </w:r>
      <w:r w:rsidR="001B44EE">
        <w:rPr>
          <w:color w:val="000000"/>
        </w:rPr>
        <w:t xml:space="preserve">. </w:t>
      </w:r>
      <w:r w:rsidR="001B44EE">
        <w:rPr>
          <w:color w:val="000000"/>
        </w:rPr>
        <w:tab/>
      </w:r>
      <w:r w:rsidR="001B44EE" w:rsidRPr="0070554F">
        <w:rPr>
          <w:color w:val="000000"/>
        </w:rPr>
        <w:t xml:space="preserve">Within ten days after the date of this Notice of Approval, Commission Staff must provide a clean copy of the tariff approved in this Notice of Approval to central records to be marked </w:t>
      </w:r>
      <w:r w:rsidR="001B44EE" w:rsidRPr="0070554F">
        <w:rPr>
          <w:i/>
          <w:color w:val="000000"/>
        </w:rPr>
        <w:t xml:space="preserve">Approved </w:t>
      </w:r>
      <w:r w:rsidR="001B44EE" w:rsidRPr="0070554F">
        <w:rPr>
          <w:color w:val="000000"/>
        </w:rPr>
        <w:t>and filed in the Commission’s tariff book.</w:t>
      </w:r>
    </w:p>
    <w:p w14:paraId="0C0E22A8" w14:textId="33BB0B49" w:rsidR="00DE44DC" w:rsidRPr="0070554F" w:rsidRDefault="004D0722" w:rsidP="00DE44DC">
      <w:pPr>
        <w:tabs>
          <w:tab w:val="left" w:pos="720"/>
          <w:tab w:val="left" w:pos="792"/>
        </w:tabs>
        <w:overflowPunct w:val="0"/>
        <w:autoSpaceDE w:val="0"/>
        <w:autoSpaceDN w:val="0"/>
        <w:adjustRightInd w:val="0"/>
        <w:spacing w:line="360" w:lineRule="auto"/>
        <w:ind w:left="720" w:right="216" w:hanging="720"/>
        <w:rPr>
          <w:color w:val="000000"/>
        </w:rPr>
      </w:pPr>
      <w:r>
        <w:rPr>
          <w:color w:val="000000"/>
        </w:rPr>
        <w:t>5</w:t>
      </w:r>
      <w:r w:rsidR="001B44EE">
        <w:rPr>
          <w:color w:val="000000"/>
        </w:rPr>
        <w:t xml:space="preserve">. </w:t>
      </w:r>
      <w:r w:rsidR="001B44EE">
        <w:rPr>
          <w:color w:val="000000"/>
        </w:rPr>
        <w:tab/>
        <w:t xml:space="preserve">If </w:t>
      </w:r>
      <w:r w:rsidR="00996F72">
        <w:rPr>
          <w:color w:val="000000"/>
        </w:rPr>
        <w:t xml:space="preserve">Concho Rural collects an amount as a result of this pass-through rate decrease that is higher than the purchased water costs incurred, Concho Rural must refund any amounts collected in excess of the purchased water costs. </w:t>
      </w:r>
    </w:p>
    <w:p w14:paraId="155450B0" w14:textId="551F463E" w:rsidR="0070554F" w:rsidRPr="0070554F" w:rsidRDefault="004D0722" w:rsidP="00DE44DC">
      <w:pPr>
        <w:tabs>
          <w:tab w:val="left" w:pos="720"/>
          <w:tab w:val="left" w:pos="792"/>
        </w:tabs>
        <w:overflowPunct w:val="0"/>
        <w:autoSpaceDE w:val="0"/>
        <w:autoSpaceDN w:val="0"/>
        <w:adjustRightInd w:val="0"/>
        <w:spacing w:line="360" w:lineRule="auto"/>
        <w:ind w:left="720" w:right="216" w:hanging="720"/>
        <w:rPr>
          <w:color w:val="000000"/>
        </w:rPr>
      </w:pPr>
      <w:r>
        <w:rPr>
          <w:color w:val="000000"/>
        </w:rPr>
        <w:t>6</w:t>
      </w:r>
      <w:r w:rsidR="001B44EE">
        <w:rPr>
          <w:color w:val="000000"/>
        </w:rPr>
        <w:t xml:space="preserve">. </w:t>
      </w:r>
      <w:r w:rsidR="001B44EE">
        <w:rPr>
          <w:color w:val="000000"/>
        </w:rPr>
        <w:tab/>
      </w:r>
      <w:r w:rsidR="001B44EE" w:rsidRPr="0070554F">
        <w:rPr>
          <w:color w:val="000000"/>
        </w:rPr>
        <w:t>The Commission denies all other motions and any other requests for general or specific relief, if not expressly granted.</w:t>
      </w:r>
    </w:p>
    <w:p w14:paraId="5EA8389E" w14:textId="77777777" w:rsidR="0070554F" w:rsidRDefault="0070554F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</w:rPr>
      </w:pPr>
    </w:p>
    <w:p w14:paraId="7690E694" w14:textId="77777777" w:rsidR="001E630A" w:rsidRDefault="001E630A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</w:rPr>
      </w:pPr>
    </w:p>
    <w:p w14:paraId="2FEAAC29" w14:textId="77777777" w:rsidR="001E630A" w:rsidRPr="0070554F" w:rsidRDefault="001E630A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</w:rPr>
      </w:pPr>
    </w:p>
    <w:p w14:paraId="58DB660D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spacing w:line="360" w:lineRule="auto"/>
        <w:ind w:left="720"/>
        <w:rPr>
          <w:b/>
          <w:color w:val="000000"/>
        </w:rPr>
      </w:pPr>
      <w:r w:rsidRPr="0070554F">
        <w:rPr>
          <w:b/>
          <w:color w:val="000000"/>
        </w:rPr>
        <w:lastRenderedPageBreak/>
        <w:t>Signed at Austin, Texas the ___ day of ____ 2022.</w:t>
      </w:r>
    </w:p>
    <w:p w14:paraId="73E6F3A9" w14:textId="77777777" w:rsidR="0070554F" w:rsidRDefault="0070554F" w:rsidP="00A262F6">
      <w:pPr>
        <w:overflowPunct w:val="0"/>
        <w:autoSpaceDE w:val="0"/>
        <w:autoSpaceDN w:val="0"/>
        <w:adjustRightInd w:val="0"/>
        <w:ind w:left="3816"/>
        <w:rPr>
          <w:b/>
          <w:color w:val="000000"/>
        </w:rPr>
      </w:pPr>
    </w:p>
    <w:p w14:paraId="7E1E8CA8" w14:textId="77777777" w:rsidR="001E630A" w:rsidRPr="0070554F" w:rsidRDefault="001E630A" w:rsidP="00A262F6">
      <w:pPr>
        <w:overflowPunct w:val="0"/>
        <w:autoSpaceDE w:val="0"/>
        <w:autoSpaceDN w:val="0"/>
        <w:adjustRightInd w:val="0"/>
        <w:ind w:left="3816"/>
        <w:rPr>
          <w:b/>
          <w:color w:val="000000"/>
        </w:rPr>
      </w:pPr>
    </w:p>
    <w:p w14:paraId="75070961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ind w:left="3816"/>
        <w:rPr>
          <w:b/>
          <w:color w:val="000000"/>
        </w:rPr>
      </w:pPr>
      <w:r w:rsidRPr="0070554F">
        <w:rPr>
          <w:b/>
          <w:color w:val="000000"/>
        </w:rPr>
        <w:t>–––––––––––––––––––––––––––––––</w:t>
      </w:r>
    </w:p>
    <w:p w14:paraId="29FFD449" w14:textId="77777777" w:rsidR="0070554F" w:rsidRPr="0070554F" w:rsidRDefault="001B44EE" w:rsidP="00A262F6">
      <w:pPr>
        <w:overflowPunct w:val="0"/>
        <w:autoSpaceDE w:val="0"/>
        <w:autoSpaceDN w:val="0"/>
        <w:adjustRightInd w:val="0"/>
        <w:ind w:left="3816"/>
        <w:rPr>
          <w:b/>
          <w:color w:val="000000"/>
        </w:rPr>
      </w:pPr>
      <w:r w:rsidRPr="0070554F">
        <w:rPr>
          <w:b/>
          <w:color w:val="000000"/>
        </w:rPr>
        <w:t>ADMINISTRATIVE LAW JUDGE</w:t>
      </w:r>
    </w:p>
    <w:p w14:paraId="567FCCB6" w14:textId="77777777" w:rsidR="001E630A" w:rsidRDefault="001E630A" w:rsidP="00A262F6"/>
    <w:p w14:paraId="7FDD33EF" w14:textId="77777777" w:rsidR="001E630A" w:rsidRDefault="001E630A" w:rsidP="00A262F6"/>
    <w:p w14:paraId="641E6583" w14:textId="77777777" w:rsidR="001E630A" w:rsidRDefault="001E630A" w:rsidP="00A262F6"/>
    <w:p w14:paraId="7D293F02" w14:textId="77777777" w:rsidR="001E630A" w:rsidRDefault="001E630A" w:rsidP="00A262F6"/>
    <w:p w14:paraId="32632990" w14:textId="77777777" w:rsidR="001E630A" w:rsidRDefault="001E630A" w:rsidP="00A262F6"/>
    <w:p w14:paraId="213E3A47" w14:textId="77777777" w:rsidR="001E630A" w:rsidRDefault="001E630A" w:rsidP="00A262F6"/>
    <w:p w14:paraId="6B4E7BC6" w14:textId="77777777" w:rsidR="001E630A" w:rsidRDefault="001E630A" w:rsidP="00A262F6"/>
    <w:p w14:paraId="3CEF4DCC" w14:textId="4E10E824" w:rsidR="001551DD" w:rsidRPr="0070554F" w:rsidRDefault="001551DD" w:rsidP="00A262F6"/>
    <w:sectPr w:rsidR="001551DD" w:rsidRPr="0070554F" w:rsidSect="00293666">
      <w:footnotePr>
        <w:numRestart w:val="eachSect"/>
      </w:footnotePr>
      <w:pgSz w:w="12240" w:h="15840" w:code="1"/>
      <w:pgMar w:top="1440" w:right="1440" w:bottom="1440" w:left="1440" w:header="720" w:footer="720" w:gutter="0"/>
      <w:paperSrc w:first="260" w:other="26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65FEC" w14:textId="77777777" w:rsidR="00E6528B" w:rsidRDefault="00E6528B">
      <w:r>
        <w:separator/>
      </w:r>
    </w:p>
  </w:endnote>
  <w:endnote w:type="continuationSeparator" w:id="0">
    <w:p w14:paraId="77AB7470" w14:textId="77777777" w:rsidR="00E6528B" w:rsidRDefault="00E6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A0747" w14:textId="77777777" w:rsidR="00B9591E" w:rsidRDefault="001B44E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2608A2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EEE12" w14:textId="77777777" w:rsidR="00B9591E" w:rsidRDefault="00B9591E" w:rsidP="0070554F">
    <w:pPr>
      <w:pStyle w:val="Footer"/>
    </w:pPr>
  </w:p>
  <w:p w14:paraId="571A88F4" w14:textId="25F81D8A" w:rsidR="00B9591E" w:rsidRDefault="00B9591E" w:rsidP="00B64433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9C87" w14:textId="77777777" w:rsidR="00B64433" w:rsidRDefault="00B64433" w:rsidP="00B64433">
    <w:pPr>
      <w:pStyle w:val="Footer"/>
    </w:pPr>
  </w:p>
  <w:p w14:paraId="17E0A1CA" w14:textId="77777777" w:rsidR="00B64433" w:rsidRDefault="00B64433" w:rsidP="00B64433">
    <w:pPr>
      <w:pStyle w:val="Footer"/>
      <w:ind w:right="360"/>
    </w:pPr>
  </w:p>
  <w:p w14:paraId="1FAB8572" w14:textId="4A1DF4BA" w:rsidR="00B64433" w:rsidRDefault="00B64433" w:rsidP="00B6443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FB910" w14:textId="77777777" w:rsidR="00E6528B" w:rsidRDefault="00E6528B">
      <w:r>
        <w:separator/>
      </w:r>
    </w:p>
  </w:footnote>
  <w:footnote w:type="continuationSeparator" w:id="0">
    <w:p w14:paraId="7F682B15" w14:textId="77777777" w:rsidR="00E6528B" w:rsidRDefault="00E6528B">
      <w:r>
        <w:continuationSeparator/>
      </w:r>
    </w:p>
  </w:footnote>
  <w:footnote w:id="1">
    <w:p w14:paraId="63DEF546" w14:textId="77777777" w:rsidR="00D13610" w:rsidRDefault="001B44EE" w:rsidP="00D1361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Pr="002C3BEA">
        <w:rPr>
          <w:i/>
        </w:rPr>
        <w:t>Application of Concho Rural Water Corporation for Authority to Change Rates</w:t>
      </w:r>
      <w:r>
        <w:t>, Docket No. 49892, Order (Nov. 18, 2021).</w:t>
      </w:r>
    </w:p>
  </w:footnote>
  <w:footnote w:id="2">
    <w:p w14:paraId="7B745977" w14:textId="77777777" w:rsidR="00996F72" w:rsidRDefault="001B44EE" w:rsidP="00996F7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1E630A">
        <w:t xml:space="preserve"> </w:t>
      </w:r>
      <w:r w:rsidRPr="00996F72">
        <w:rPr>
          <w:i/>
        </w:rPr>
        <w:t>Application of Concho Rural Water Corporation for Authority to Change Rates</w:t>
      </w:r>
      <w:r>
        <w:t>, Docket No. 49892, Order (Nov. 18, 2021).</w:t>
      </w:r>
    </w:p>
  </w:footnote>
  <w:footnote w:id="3">
    <w:p w14:paraId="39991EAB" w14:textId="77777777" w:rsidR="0070554F" w:rsidRDefault="001B44EE" w:rsidP="0070554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1E630A">
        <w:t xml:space="preserve"> </w:t>
      </w:r>
      <w:r>
        <w:t>Tex. Gov’t Code Ann. §§ 2001.001–2001.903.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AECB3CD" w14:textId="027892CD" w:rsidR="00824C38" w:rsidRPr="00E74AA2" w:rsidRDefault="001B44EE">
        <w:pPr>
          <w:pStyle w:val="Header"/>
          <w:jc w:val="right"/>
          <w:rPr>
            <w:b/>
            <w:bCs/>
            <w:sz w:val="20"/>
          </w:rPr>
        </w:pPr>
        <w:r w:rsidRPr="00E74AA2">
          <w:rPr>
            <w:b/>
            <w:bCs/>
            <w:sz w:val="20"/>
          </w:rPr>
          <w:t xml:space="preserve">Page </w:t>
        </w:r>
        <w:r w:rsidRPr="00E74AA2">
          <w:rPr>
            <w:b/>
            <w:bCs/>
            <w:sz w:val="20"/>
          </w:rPr>
          <w:fldChar w:fldCharType="begin"/>
        </w:r>
        <w:r w:rsidRPr="00E74AA2">
          <w:rPr>
            <w:b/>
            <w:bCs/>
            <w:sz w:val="20"/>
          </w:rPr>
          <w:instrText xml:space="preserve"> PAGE </w:instrText>
        </w:r>
        <w:r w:rsidRPr="00E74AA2">
          <w:rPr>
            <w:b/>
            <w:bCs/>
            <w:sz w:val="20"/>
          </w:rPr>
          <w:fldChar w:fldCharType="separate"/>
        </w:r>
        <w:r w:rsidR="00B9554D">
          <w:rPr>
            <w:b/>
            <w:bCs/>
            <w:noProof/>
            <w:sz w:val="20"/>
          </w:rPr>
          <w:t>8</w:t>
        </w:r>
        <w:r w:rsidRPr="00E74AA2">
          <w:rPr>
            <w:b/>
            <w:bCs/>
            <w:sz w:val="20"/>
          </w:rPr>
          <w:fldChar w:fldCharType="end"/>
        </w:r>
        <w:r w:rsidRPr="00E74AA2">
          <w:rPr>
            <w:b/>
            <w:bCs/>
            <w:sz w:val="20"/>
          </w:rPr>
          <w:t xml:space="preserve"> of </w:t>
        </w:r>
        <w:r w:rsidR="001E630A">
          <w:rPr>
            <w:b/>
            <w:bCs/>
            <w:noProof/>
            <w:sz w:val="20"/>
          </w:rPr>
          <w:t>8</w:t>
        </w:r>
      </w:p>
    </w:sdtContent>
  </w:sdt>
  <w:p w14:paraId="05BA7546" w14:textId="77777777" w:rsidR="00824C38" w:rsidRDefault="00824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463156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BD951D2" w14:textId="13849493" w:rsidR="00B64433" w:rsidRPr="00E74AA2" w:rsidRDefault="00B64433" w:rsidP="00B64433">
        <w:pPr>
          <w:pStyle w:val="Header"/>
          <w:jc w:val="right"/>
          <w:rPr>
            <w:b/>
            <w:bCs/>
            <w:sz w:val="20"/>
          </w:rPr>
        </w:pPr>
        <w:r w:rsidRPr="00E74AA2">
          <w:rPr>
            <w:b/>
            <w:bCs/>
            <w:sz w:val="20"/>
          </w:rPr>
          <w:t xml:space="preserve">Page </w:t>
        </w:r>
        <w:r w:rsidRPr="00E74AA2">
          <w:rPr>
            <w:b/>
            <w:bCs/>
            <w:sz w:val="20"/>
          </w:rPr>
          <w:fldChar w:fldCharType="begin"/>
        </w:r>
        <w:r w:rsidRPr="00E74AA2">
          <w:rPr>
            <w:b/>
            <w:bCs/>
            <w:sz w:val="20"/>
          </w:rPr>
          <w:instrText xml:space="preserve"> PAGE </w:instrText>
        </w:r>
        <w:r w:rsidRPr="00E74AA2">
          <w:rPr>
            <w:b/>
            <w:bCs/>
            <w:sz w:val="20"/>
          </w:rPr>
          <w:fldChar w:fldCharType="separate"/>
        </w:r>
        <w:r w:rsidR="00B9554D">
          <w:rPr>
            <w:b/>
            <w:bCs/>
            <w:noProof/>
            <w:sz w:val="20"/>
          </w:rPr>
          <w:t>1</w:t>
        </w:r>
        <w:r w:rsidRPr="00E74AA2">
          <w:rPr>
            <w:b/>
            <w:bCs/>
            <w:sz w:val="20"/>
          </w:rPr>
          <w:fldChar w:fldCharType="end"/>
        </w:r>
        <w:r w:rsidRPr="00E74AA2">
          <w:rPr>
            <w:b/>
            <w:bCs/>
            <w:sz w:val="20"/>
          </w:rPr>
          <w:t xml:space="preserve"> of </w:t>
        </w:r>
        <w:r>
          <w:rPr>
            <w:b/>
            <w:bCs/>
            <w:noProof/>
            <w:sz w:val="20"/>
          </w:rPr>
          <w:t>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29E"/>
    <w:multiLevelType w:val="hybridMultilevel"/>
    <w:tmpl w:val="F4A61A46"/>
    <w:lvl w:ilvl="0" w:tplc="1FF41AE8">
      <w:start w:val="1"/>
      <w:numFmt w:val="upperRoman"/>
      <w:lvlText w:val="%1."/>
      <w:lvlJc w:val="right"/>
      <w:pPr>
        <w:ind w:left="2880" w:hanging="360"/>
      </w:pPr>
    </w:lvl>
    <w:lvl w:ilvl="1" w:tplc="B34A8DFA">
      <w:start w:val="1"/>
      <w:numFmt w:val="lowerLetter"/>
      <w:lvlText w:val="%2."/>
      <w:lvlJc w:val="left"/>
      <w:pPr>
        <w:ind w:left="3600" w:hanging="360"/>
      </w:pPr>
    </w:lvl>
    <w:lvl w:ilvl="2" w:tplc="5CD0EA6E">
      <w:start w:val="1"/>
      <w:numFmt w:val="lowerRoman"/>
      <w:lvlText w:val="%3."/>
      <w:lvlJc w:val="right"/>
      <w:pPr>
        <w:ind w:left="4320" w:hanging="180"/>
      </w:pPr>
    </w:lvl>
    <w:lvl w:ilvl="3" w:tplc="455C3550">
      <w:start w:val="1"/>
      <w:numFmt w:val="decimal"/>
      <w:lvlText w:val="%4."/>
      <w:lvlJc w:val="left"/>
      <w:pPr>
        <w:ind w:left="5040" w:hanging="360"/>
      </w:pPr>
    </w:lvl>
    <w:lvl w:ilvl="4" w:tplc="A224B7A8">
      <w:start w:val="1"/>
      <w:numFmt w:val="lowerLetter"/>
      <w:lvlText w:val="%5."/>
      <w:lvlJc w:val="left"/>
      <w:pPr>
        <w:ind w:left="5760" w:hanging="360"/>
      </w:pPr>
    </w:lvl>
    <w:lvl w:ilvl="5" w:tplc="3ECA36C0">
      <w:start w:val="1"/>
      <w:numFmt w:val="lowerRoman"/>
      <w:lvlText w:val="%6."/>
      <w:lvlJc w:val="right"/>
      <w:pPr>
        <w:ind w:left="6480" w:hanging="180"/>
      </w:pPr>
    </w:lvl>
    <w:lvl w:ilvl="6" w:tplc="D5580F10">
      <w:start w:val="1"/>
      <w:numFmt w:val="decimal"/>
      <w:lvlText w:val="%7."/>
      <w:lvlJc w:val="left"/>
      <w:pPr>
        <w:ind w:left="7200" w:hanging="360"/>
      </w:pPr>
    </w:lvl>
    <w:lvl w:ilvl="7" w:tplc="41DAB1B4">
      <w:start w:val="1"/>
      <w:numFmt w:val="lowerLetter"/>
      <w:lvlText w:val="%8."/>
      <w:lvlJc w:val="left"/>
      <w:pPr>
        <w:ind w:left="7920" w:hanging="360"/>
      </w:pPr>
    </w:lvl>
    <w:lvl w:ilvl="8" w:tplc="BD143394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2BA5451"/>
    <w:multiLevelType w:val="multilevel"/>
    <w:tmpl w:val="2F369BC0"/>
    <w:lvl w:ilvl="0">
      <w:start w:val="1"/>
      <w:numFmt w:val="decimal"/>
      <w:lvlText w:val="%1."/>
      <w:lvlJc w:val="left"/>
      <w:pPr>
        <w:tabs>
          <w:tab w:val="num" w:pos="648"/>
        </w:tabs>
        <w:ind w:left="720" w:hanging="720"/>
      </w:pPr>
      <w:rPr>
        <w:rFonts w:ascii="Times New Roman" w:eastAsia="Times New Roman" w:hAnsi="Times New Roman" w:cs="Times New Roman" w:hint="default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C4BE9"/>
    <w:multiLevelType w:val="hybridMultilevel"/>
    <w:tmpl w:val="AED8398C"/>
    <w:lvl w:ilvl="0" w:tplc="F5265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1AC6F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92EF64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7FF8B2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89665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E30E2B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80AA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07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E2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7FEC0798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9A90364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3492D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C54340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B18A9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0E2CED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E7603B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51844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E9AE8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1DAA8902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8924AF6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46A3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3146D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A0C1C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33642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A9A824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3242E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E3ECE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A190D69"/>
    <w:multiLevelType w:val="hybridMultilevel"/>
    <w:tmpl w:val="3364EDB0"/>
    <w:lvl w:ilvl="0" w:tplc="FBE6400E">
      <w:start w:val="1"/>
      <w:numFmt w:val="decimal"/>
      <w:lvlText w:val="%1)"/>
      <w:lvlJc w:val="left"/>
      <w:pPr>
        <w:ind w:left="1496" w:hanging="360"/>
      </w:pPr>
    </w:lvl>
    <w:lvl w:ilvl="1" w:tplc="EAD0C0C2">
      <w:start w:val="1"/>
      <w:numFmt w:val="lowerLetter"/>
      <w:lvlText w:val="%2."/>
      <w:lvlJc w:val="left"/>
      <w:pPr>
        <w:ind w:left="2216" w:hanging="360"/>
      </w:pPr>
    </w:lvl>
    <w:lvl w:ilvl="2" w:tplc="58CA97D4">
      <w:start w:val="1"/>
      <w:numFmt w:val="lowerRoman"/>
      <w:lvlText w:val="%3."/>
      <w:lvlJc w:val="right"/>
      <w:pPr>
        <w:ind w:left="2936" w:hanging="180"/>
      </w:pPr>
    </w:lvl>
    <w:lvl w:ilvl="3" w:tplc="494A10A4">
      <w:start w:val="1"/>
      <w:numFmt w:val="decimal"/>
      <w:lvlText w:val="%4."/>
      <w:lvlJc w:val="left"/>
      <w:pPr>
        <w:ind w:left="3656" w:hanging="360"/>
      </w:pPr>
    </w:lvl>
    <w:lvl w:ilvl="4" w:tplc="D960E69A">
      <w:start w:val="1"/>
      <w:numFmt w:val="lowerLetter"/>
      <w:lvlText w:val="%5."/>
      <w:lvlJc w:val="left"/>
      <w:pPr>
        <w:ind w:left="4376" w:hanging="360"/>
      </w:pPr>
    </w:lvl>
    <w:lvl w:ilvl="5" w:tplc="66B22388">
      <w:start w:val="1"/>
      <w:numFmt w:val="lowerRoman"/>
      <w:lvlText w:val="%6."/>
      <w:lvlJc w:val="right"/>
      <w:pPr>
        <w:ind w:left="5096" w:hanging="180"/>
      </w:pPr>
    </w:lvl>
    <w:lvl w:ilvl="6" w:tplc="9CF4D8D0">
      <w:start w:val="1"/>
      <w:numFmt w:val="decimal"/>
      <w:lvlText w:val="%7."/>
      <w:lvlJc w:val="left"/>
      <w:pPr>
        <w:ind w:left="5816" w:hanging="360"/>
      </w:pPr>
    </w:lvl>
    <w:lvl w:ilvl="7" w:tplc="37763632">
      <w:start w:val="1"/>
      <w:numFmt w:val="lowerLetter"/>
      <w:lvlText w:val="%8."/>
      <w:lvlJc w:val="left"/>
      <w:pPr>
        <w:ind w:left="6536" w:hanging="360"/>
      </w:pPr>
    </w:lvl>
    <w:lvl w:ilvl="8" w:tplc="8BACC926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434A3DA4"/>
    <w:multiLevelType w:val="hybridMultilevel"/>
    <w:tmpl w:val="4EFA3676"/>
    <w:lvl w:ilvl="0" w:tplc="3B92AE58">
      <w:start w:val="1"/>
      <w:numFmt w:val="upperRoman"/>
      <w:lvlText w:val="%1."/>
      <w:lvlJc w:val="left"/>
      <w:pPr>
        <w:ind w:left="4320" w:hanging="720"/>
      </w:pPr>
    </w:lvl>
    <w:lvl w:ilvl="1" w:tplc="0F7A2E66">
      <w:start w:val="1"/>
      <w:numFmt w:val="lowerLetter"/>
      <w:lvlText w:val="%2."/>
      <w:lvlJc w:val="left"/>
      <w:pPr>
        <w:ind w:left="4680" w:hanging="360"/>
      </w:pPr>
    </w:lvl>
    <w:lvl w:ilvl="2" w:tplc="458676B8">
      <w:start w:val="1"/>
      <w:numFmt w:val="lowerRoman"/>
      <w:lvlText w:val="%3."/>
      <w:lvlJc w:val="right"/>
      <w:pPr>
        <w:ind w:left="5400" w:hanging="180"/>
      </w:pPr>
    </w:lvl>
    <w:lvl w:ilvl="3" w:tplc="00D429D6">
      <w:start w:val="1"/>
      <w:numFmt w:val="decimal"/>
      <w:lvlText w:val="%4."/>
      <w:lvlJc w:val="left"/>
      <w:pPr>
        <w:ind w:left="6120" w:hanging="360"/>
      </w:pPr>
    </w:lvl>
    <w:lvl w:ilvl="4" w:tplc="6EE0F14A">
      <w:start w:val="1"/>
      <w:numFmt w:val="lowerLetter"/>
      <w:lvlText w:val="%5."/>
      <w:lvlJc w:val="left"/>
      <w:pPr>
        <w:ind w:left="6840" w:hanging="360"/>
      </w:pPr>
    </w:lvl>
    <w:lvl w:ilvl="5" w:tplc="27101E6A">
      <w:start w:val="1"/>
      <w:numFmt w:val="lowerRoman"/>
      <w:lvlText w:val="%6."/>
      <w:lvlJc w:val="right"/>
      <w:pPr>
        <w:ind w:left="7560" w:hanging="180"/>
      </w:pPr>
    </w:lvl>
    <w:lvl w:ilvl="6" w:tplc="3FCAAB1E">
      <w:start w:val="1"/>
      <w:numFmt w:val="decimal"/>
      <w:lvlText w:val="%7."/>
      <w:lvlJc w:val="left"/>
      <w:pPr>
        <w:ind w:left="8280" w:hanging="360"/>
      </w:pPr>
    </w:lvl>
    <w:lvl w:ilvl="7" w:tplc="49C2EE3C">
      <w:start w:val="1"/>
      <w:numFmt w:val="lowerLetter"/>
      <w:lvlText w:val="%8."/>
      <w:lvlJc w:val="left"/>
      <w:pPr>
        <w:ind w:left="9000" w:hanging="360"/>
      </w:pPr>
    </w:lvl>
    <w:lvl w:ilvl="8" w:tplc="0F9C1662">
      <w:start w:val="1"/>
      <w:numFmt w:val="lowerRoman"/>
      <w:lvlText w:val="%9."/>
      <w:lvlJc w:val="right"/>
      <w:pPr>
        <w:ind w:left="972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4386F038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3312AA6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6B5E607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54619C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2F2E9B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1EE7BA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3B7697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7C2013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61A3AE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E3D29F44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7AEF44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D90C8C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9E4F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C0A837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140CF3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1E95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18F2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B28134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32D21B5"/>
    <w:multiLevelType w:val="hybridMultilevel"/>
    <w:tmpl w:val="4B5C5BD4"/>
    <w:lvl w:ilvl="0" w:tplc="2CEA50F2">
      <w:start w:val="1"/>
      <w:numFmt w:val="decimal"/>
      <w:lvlText w:val="%1."/>
      <w:lvlJc w:val="left"/>
      <w:pPr>
        <w:ind w:left="720" w:hanging="720"/>
      </w:pPr>
    </w:lvl>
    <w:lvl w:ilvl="1" w:tplc="C6B80464">
      <w:start w:val="1"/>
      <w:numFmt w:val="lowerLetter"/>
      <w:lvlText w:val="%2."/>
      <w:lvlJc w:val="left"/>
      <w:pPr>
        <w:ind w:left="1440" w:hanging="360"/>
      </w:pPr>
    </w:lvl>
    <w:lvl w:ilvl="2" w:tplc="F410A58C">
      <w:start w:val="1"/>
      <w:numFmt w:val="lowerRoman"/>
      <w:lvlText w:val="%3."/>
      <w:lvlJc w:val="right"/>
      <w:pPr>
        <w:ind w:left="2160" w:hanging="180"/>
      </w:pPr>
    </w:lvl>
    <w:lvl w:ilvl="3" w:tplc="6D9C5844">
      <w:start w:val="1"/>
      <w:numFmt w:val="decimal"/>
      <w:lvlText w:val="%4."/>
      <w:lvlJc w:val="left"/>
      <w:pPr>
        <w:ind w:left="2880" w:hanging="360"/>
      </w:pPr>
    </w:lvl>
    <w:lvl w:ilvl="4" w:tplc="B63253C6">
      <w:start w:val="1"/>
      <w:numFmt w:val="lowerLetter"/>
      <w:lvlText w:val="%5."/>
      <w:lvlJc w:val="left"/>
      <w:pPr>
        <w:ind w:left="3600" w:hanging="360"/>
      </w:pPr>
    </w:lvl>
    <w:lvl w:ilvl="5" w:tplc="3FF2B764">
      <w:start w:val="1"/>
      <w:numFmt w:val="lowerRoman"/>
      <w:lvlText w:val="%6."/>
      <w:lvlJc w:val="right"/>
      <w:pPr>
        <w:ind w:left="4320" w:hanging="180"/>
      </w:pPr>
    </w:lvl>
    <w:lvl w:ilvl="6" w:tplc="11D447FE">
      <w:start w:val="1"/>
      <w:numFmt w:val="decimal"/>
      <w:lvlText w:val="%7."/>
      <w:lvlJc w:val="left"/>
      <w:pPr>
        <w:ind w:left="5040" w:hanging="360"/>
      </w:pPr>
    </w:lvl>
    <w:lvl w:ilvl="7" w:tplc="41B4F9BA">
      <w:start w:val="1"/>
      <w:numFmt w:val="lowerLetter"/>
      <w:lvlText w:val="%8."/>
      <w:lvlJc w:val="left"/>
      <w:pPr>
        <w:ind w:left="5760" w:hanging="360"/>
      </w:pPr>
    </w:lvl>
    <w:lvl w:ilvl="8" w:tplc="17B02E9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A259E"/>
    <w:multiLevelType w:val="multilevel"/>
    <w:tmpl w:val="912A9AFE"/>
    <w:lvl w:ilvl="0">
      <w:start w:val="1"/>
      <w:numFmt w:val="decimal"/>
      <w:lvlText w:val="%1."/>
      <w:lvlJc w:val="left"/>
      <w:pPr>
        <w:tabs>
          <w:tab w:val="left" w:pos="720"/>
        </w:tabs>
        <w:ind w:left="72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5B34205"/>
    <w:multiLevelType w:val="hybridMultilevel"/>
    <w:tmpl w:val="CDAAAF90"/>
    <w:lvl w:ilvl="0" w:tplc="7F2E81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2F2F140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172900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568A7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6A54A9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12EA4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57CDA3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2FEFC8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7804CBC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3843A8"/>
    <w:multiLevelType w:val="hybridMultilevel"/>
    <w:tmpl w:val="D75C904A"/>
    <w:lvl w:ilvl="0" w:tplc="5B34304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95765262" w:tentative="1">
      <w:start w:val="1"/>
      <w:numFmt w:val="lowerLetter"/>
      <w:lvlText w:val="%2."/>
      <w:lvlJc w:val="left"/>
      <w:pPr>
        <w:ind w:left="1800" w:hanging="360"/>
      </w:pPr>
    </w:lvl>
    <w:lvl w:ilvl="2" w:tplc="E8C099B8" w:tentative="1">
      <w:start w:val="1"/>
      <w:numFmt w:val="lowerRoman"/>
      <w:lvlText w:val="%3."/>
      <w:lvlJc w:val="right"/>
      <w:pPr>
        <w:ind w:left="2520" w:hanging="180"/>
      </w:pPr>
    </w:lvl>
    <w:lvl w:ilvl="3" w:tplc="9E42E01C" w:tentative="1">
      <w:start w:val="1"/>
      <w:numFmt w:val="decimal"/>
      <w:lvlText w:val="%4."/>
      <w:lvlJc w:val="left"/>
      <w:pPr>
        <w:ind w:left="3240" w:hanging="360"/>
      </w:pPr>
    </w:lvl>
    <w:lvl w:ilvl="4" w:tplc="19868444" w:tentative="1">
      <w:start w:val="1"/>
      <w:numFmt w:val="lowerLetter"/>
      <w:lvlText w:val="%5."/>
      <w:lvlJc w:val="left"/>
      <w:pPr>
        <w:ind w:left="3960" w:hanging="360"/>
      </w:pPr>
    </w:lvl>
    <w:lvl w:ilvl="5" w:tplc="B62C5834" w:tentative="1">
      <w:start w:val="1"/>
      <w:numFmt w:val="lowerRoman"/>
      <w:lvlText w:val="%6."/>
      <w:lvlJc w:val="right"/>
      <w:pPr>
        <w:ind w:left="4680" w:hanging="180"/>
      </w:pPr>
    </w:lvl>
    <w:lvl w:ilvl="6" w:tplc="227422A6" w:tentative="1">
      <w:start w:val="1"/>
      <w:numFmt w:val="decimal"/>
      <w:lvlText w:val="%7."/>
      <w:lvlJc w:val="left"/>
      <w:pPr>
        <w:ind w:left="5400" w:hanging="360"/>
      </w:pPr>
    </w:lvl>
    <w:lvl w:ilvl="7" w:tplc="86CA56EC" w:tentative="1">
      <w:start w:val="1"/>
      <w:numFmt w:val="lowerLetter"/>
      <w:lvlText w:val="%8."/>
      <w:lvlJc w:val="left"/>
      <w:pPr>
        <w:ind w:left="6120" w:hanging="360"/>
      </w:pPr>
    </w:lvl>
    <w:lvl w:ilvl="8" w:tplc="1DB653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1C2B2F"/>
    <w:multiLevelType w:val="multilevel"/>
    <w:tmpl w:val="912A9AFE"/>
    <w:lvl w:ilvl="0">
      <w:start w:val="1"/>
      <w:numFmt w:val="decimal"/>
      <w:lvlText w:val="%1."/>
      <w:lvlJc w:val="left"/>
      <w:pPr>
        <w:tabs>
          <w:tab w:val="left" w:pos="720"/>
        </w:tabs>
        <w:ind w:left="720" w:firstLine="0"/>
      </w:pPr>
      <w:rPr>
        <w:rFonts w:ascii="Times New Roman" w:eastAsia="Times New Roman" w:hAnsi="Times New Roman"/>
        <w:strike w:val="0"/>
        <w:dstrike w:val="0"/>
        <w:color w:val="000000"/>
        <w:spacing w:val="0"/>
        <w:w w:val="100"/>
        <w:sz w:val="24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8687879"/>
    <w:multiLevelType w:val="hybridMultilevel"/>
    <w:tmpl w:val="72BE836A"/>
    <w:lvl w:ilvl="0" w:tplc="622EFE0C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05C52E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A0C6E4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01804C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CC349FA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116050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573C14A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B12F24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23468E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CE728C60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0A00E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1542D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30845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7C2D0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F32DB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D3855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14F32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16E5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E598A3C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44A174C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FCE22DD4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7D384DEA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4A47BF0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1C2A67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43CE849C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CAA6D6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7456752C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3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WDocIDLayout" w:val="1"/>
    <w:docVar w:name="SWDocIDLocation" w:val="6"/>
  </w:docVars>
  <w:rsids>
    <w:rsidRoot w:val="001E0547"/>
    <w:rsid w:val="000006C5"/>
    <w:rsid w:val="0000107F"/>
    <w:rsid w:val="000038EE"/>
    <w:rsid w:val="00003FE4"/>
    <w:rsid w:val="00006869"/>
    <w:rsid w:val="000070B0"/>
    <w:rsid w:val="000123B0"/>
    <w:rsid w:val="000134BB"/>
    <w:rsid w:val="0001422F"/>
    <w:rsid w:val="00015160"/>
    <w:rsid w:val="000204BE"/>
    <w:rsid w:val="000233F8"/>
    <w:rsid w:val="00024A22"/>
    <w:rsid w:val="00025BB3"/>
    <w:rsid w:val="000322DC"/>
    <w:rsid w:val="00032B20"/>
    <w:rsid w:val="000433B8"/>
    <w:rsid w:val="00044498"/>
    <w:rsid w:val="00050EC3"/>
    <w:rsid w:val="00051DBE"/>
    <w:rsid w:val="000530F6"/>
    <w:rsid w:val="00060186"/>
    <w:rsid w:val="000621BB"/>
    <w:rsid w:val="00062DAE"/>
    <w:rsid w:val="000638CA"/>
    <w:rsid w:val="00064B69"/>
    <w:rsid w:val="00065174"/>
    <w:rsid w:val="0006524D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960B4"/>
    <w:rsid w:val="000A2DC0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0383"/>
    <w:rsid w:val="000F1B5D"/>
    <w:rsid w:val="000F1F40"/>
    <w:rsid w:val="000F2C18"/>
    <w:rsid w:val="000F44F5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2BB6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48B3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62DF"/>
    <w:rsid w:val="00197531"/>
    <w:rsid w:val="001979FC"/>
    <w:rsid w:val="001A2D16"/>
    <w:rsid w:val="001A58F9"/>
    <w:rsid w:val="001A6846"/>
    <w:rsid w:val="001A7DBE"/>
    <w:rsid w:val="001B0D9A"/>
    <w:rsid w:val="001B44EE"/>
    <w:rsid w:val="001B474E"/>
    <w:rsid w:val="001B4F63"/>
    <w:rsid w:val="001C0EBF"/>
    <w:rsid w:val="001C122E"/>
    <w:rsid w:val="001C28A6"/>
    <w:rsid w:val="001C38BF"/>
    <w:rsid w:val="001C3BDA"/>
    <w:rsid w:val="001C5F15"/>
    <w:rsid w:val="001D0EFA"/>
    <w:rsid w:val="001D6340"/>
    <w:rsid w:val="001E0547"/>
    <w:rsid w:val="001E1E75"/>
    <w:rsid w:val="001E3479"/>
    <w:rsid w:val="001E55D1"/>
    <w:rsid w:val="001E630A"/>
    <w:rsid w:val="001F1DD7"/>
    <w:rsid w:val="001F5FDD"/>
    <w:rsid w:val="001F6870"/>
    <w:rsid w:val="00201516"/>
    <w:rsid w:val="0020243D"/>
    <w:rsid w:val="0020473E"/>
    <w:rsid w:val="00204EF1"/>
    <w:rsid w:val="0020732B"/>
    <w:rsid w:val="00207B8D"/>
    <w:rsid w:val="0021454E"/>
    <w:rsid w:val="002151B1"/>
    <w:rsid w:val="0021567A"/>
    <w:rsid w:val="002171A2"/>
    <w:rsid w:val="00217977"/>
    <w:rsid w:val="0022173D"/>
    <w:rsid w:val="002241EF"/>
    <w:rsid w:val="00225131"/>
    <w:rsid w:val="00226116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66B8C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3666"/>
    <w:rsid w:val="00296BA8"/>
    <w:rsid w:val="002A0192"/>
    <w:rsid w:val="002A3B60"/>
    <w:rsid w:val="002A4485"/>
    <w:rsid w:val="002A4C69"/>
    <w:rsid w:val="002A740C"/>
    <w:rsid w:val="002B442C"/>
    <w:rsid w:val="002B6CE0"/>
    <w:rsid w:val="002C263C"/>
    <w:rsid w:val="002C3BEA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2C4B"/>
    <w:rsid w:val="00323897"/>
    <w:rsid w:val="003264B6"/>
    <w:rsid w:val="00332458"/>
    <w:rsid w:val="0033258E"/>
    <w:rsid w:val="003343B9"/>
    <w:rsid w:val="003346A4"/>
    <w:rsid w:val="00336ACF"/>
    <w:rsid w:val="00336BED"/>
    <w:rsid w:val="00336E29"/>
    <w:rsid w:val="00341854"/>
    <w:rsid w:val="003444A2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3223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5E8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9D7"/>
    <w:rsid w:val="003E7A59"/>
    <w:rsid w:val="003F3E64"/>
    <w:rsid w:val="003F72A0"/>
    <w:rsid w:val="003F7660"/>
    <w:rsid w:val="00403B88"/>
    <w:rsid w:val="00404493"/>
    <w:rsid w:val="00406A6C"/>
    <w:rsid w:val="00406D8A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0F22"/>
    <w:rsid w:val="00441E11"/>
    <w:rsid w:val="0044355D"/>
    <w:rsid w:val="00444560"/>
    <w:rsid w:val="00444FEA"/>
    <w:rsid w:val="00445F21"/>
    <w:rsid w:val="004478B0"/>
    <w:rsid w:val="00450C29"/>
    <w:rsid w:val="00451532"/>
    <w:rsid w:val="00451ADC"/>
    <w:rsid w:val="00452A29"/>
    <w:rsid w:val="004540A3"/>
    <w:rsid w:val="004540CD"/>
    <w:rsid w:val="00455AFE"/>
    <w:rsid w:val="004607CE"/>
    <w:rsid w:val="00461AD3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41CB"/>
    <w:rsid w:val="004951D9"/>
    <w:rsid w:val="004A25AE"/>
    <w:rsid w:val="004A2E3B"/>
    <w:rsid w:val="004A4C04"/>
    <w:rsid w:val="004B4A42"/>
    <w:rsid w:val="004C4866"/>
    <w:rsid w:val="004C6756"/>
    <w:rsid w:val="004D0722"/>
    <w:rsid w:val="004D20DD"/>
    <w:rsid w:val="004D3BBA"/>
    <w:rsid w:val="004D59D5"/>
    <w:rsid w:val="004D5E0E"/>
    <w:rsid w:val="004D7812"/>
    <w:rsid w:val="004E09D2"/>
    <w:rsid w:val="004E16B3"/>
    <w:rsid w:val="004E170B"/>
    <w:rsid w:val="004E4207"/>
    <w:rsid w:val="004E5152"/>
    <w:rsid w:val="004E563C"/>
    <w:rsid w:val="004E61CA"/>
    <w:rsid w:val="004E689B"/>
    <w:rsid w:val="004F3113"/>
    <w:rsid w:val="004F3538"/>
    <w:rsid w:val="004F5499"/>
    <w:rsid w:val="004F7E1E"/>
    <w:rsid w:val="005024E1"/>
    <w:rsid w:val="00504CB9"/>
    <w:rsid w:val="00505B68"/>
    <w:rsid w:val="00506713"/>
    <w:rsid w:val="0051179B"/>
    <w:rsid w:val="00511964"/>
    <w:rsid w:val="00515A6C"/>
    <w:rsid w:val="00515A94"/>
    <w:rsid w:val="0051777B"/>
    <w:rsid w:val="00517894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639D9"/>
    <w:rsid w:val="00565865"/>
    <w:rsid w:val="0056634F"/>
    <w:rsid w:val="005714D1"/>
    <w:rsid w:val="00574BA8"/>
    <w:rsid w:val="0057620A"/>
    <w:rsid w:val="00580835"/>
    <w:rsid w:val="0058365B"/>
    <w:rsid w:val="00584056"/>
    <w:rsid w:val="00587716"/>
    <w:rsid w:val="00591694"/>
    <w:rsid w:val="0059197A"/>
    <w:rsid w:val="00593015"/>
    <w:rsid w:val="00594820"/>
    <w:rsid w:val="005949AF"/>
    <w:rsid w:val="00595FDD"/>
    <w:rsid w:val="0059639F"/>
    <w:rsid w:val="0059640F"/>
    <w:rsid w:val="00596A01"/>
    <w:rsid w:val="00596F31"/>
    <w:rsid w:val="005A31F1"/>
    <w:rsid w:val="005A5227"/>
    <w:rsid w:val="005A652A"/>
    <w:rsid w:val="005A7D3B"/>
    <w:rsid w:val="005B367F"/>
    <w:rsid w:val="005B4272"/>
    <w:rsid w:val="005B4698"/>
    <w:rsid w:val="005B6597"/>
    <w:rsid w:val="005C1D51"/>
    <w:rsid w:val="005C5115"/>
    <w:rsid w:val="005C658F"/>
    <w:rsid w:val="005D0E47"/>
    <w:rsid w:val="005D2743"/>
    <w:rsid w:val="005D2D7D"/>
    <w:rsid w:val="005D4EA5"/>
    <w:rsid w:val="005D7C0C"/>
    <w:rsid w:val="005E17B3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0669"/>
    <w:rsid w:val="00611C43"/>
    <w:rsid w:val="00612B69"/>
    <w:rsid w:val="00612E0D"/>
    <w:rsid w:val="00613241"/>
    <w:rsid w:val="00613AEA"/>
    <w:rsid w:val="00615565"/>
    <w:rsid w:val="006159E0"/>
    <w:rsid w:val="0061677C"/>
    <w:rsid w:val="00621AF5"/>
    <w:rsid w:val="006325B0"/>
    <w:rsid w:val="0063270B"/>
    <w:rsid w:val="00633065"/>
    <w:rsid w:val="00633F14"/>
    <w:rsid w:val="006406A2"/>
    <w:rsid w:val="0064292A"/>
    <w:rsid w:val="006470FE"/>
    <w:rsid w:val="00650A71"/>
    <w:rsid w:val="006520BE"/>
    <w:rsid w:val="006531D2"/>
    <w:rsid w:val="00656950"/>
    <w:rsid w:val="006570BC"/>
    <w:rsid w:val="006622C5"/>
    <w:rsid w:val="00662506"/>
    <w:rsid w:val="0066299F"/>
    <w:rsid w:val="00662F0A"/>
    <w:rsid w:val="006639AD"/>
    <w:rsid w:val="006651F5"/>
    <w:rsid w:val="00665F61"/>
    <w:rsid w:val="00666D56"/>
    <w:rsid w:val="0066794B"/>
    <w:rsid w:val="00672B9B"/>
    <w:rsid w:val="00676670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4CB6"/>
    <w:rsid w:val="006D13DF"/>
    <w:rsid w:val="006D3B00"/>
    <w:rsid w:val="006D61F9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6F64B1"/>
    <w:rsid w:val="006F7C8C"/>
    <w:rsid w:val="00700183"/>
    <w:rsid w:val="00701F55"/>
    <w:rsid w:val="007028F4"/>
    <w:rsid w:val="007035E0"/>
    <w:rsid w:val="0070406F"/>
    <w:rsid w:val="007048A9"/>
    <w:rsid w:val="00705340"/>
    <w:rsid w:val="0070554F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1458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44DF"/>
    <w:rsid w:val="007F7062"/>
    <w:rsid w:val="0080064A"/>
    <w:rsid w:val="00805FB2"/>
    <w:rsid w:val="0080619A"/>
    <w:rsid w:val="00813959"/>
    <w:rsid w:val="008146C8"/>
    <w:rsid w:val="008223D6"/>
    <w:rsid w:val="00823ABB"/>
    <w:rsid w:val="00824C38"/>
    <w:rsid w:val="008258E3"/>
    <w:rsid w:val="00825B8A"/>
    <w:rsid w:val="00827E46"/>
    <w:rsid w:val="00837DDB"/>
    <w:rsid w:val="00850B47"/>
    <w:rsid w:val="00853470"/>
    <w:rsid w:val="008538BD"/>
    <w:rsid w:val="0085431C"/>
    <w:rsid w:val="00854779"/>
    <w:rsid w:val="00854EC6"/>
    <w:rsid w:val="00855A5A"/>
    <w:rsid w:val="00857DE3"/>
    <w:rsid w:val="008640B2"/>
    <w:rsid w:val="00864F89"/>
    <w:rsid w:val="00873122"/>
    <w:rsid w:val="00877973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63F8"/>
    <w:rsid w:val="008C75CB"/>
    <w:rsid w:val="008D0224"/>
    <w:rsid w:val="008D3B53"/>
    <w:rsid w:val="008D4C7D"/>
    <w:rsid w:val="008D4CAE"/>
    <w:rsid w:val="008E2227"/>
    <w:rsid w:val="008E4957"/>
    <w:rsid w:val="008E5F5E"/>
    <w:rsid w:val="008E684E"/>
    <w:rsid w:val="008F1B72"/>
    <w:rsid w:val="008F36DB"/>
    <w:rsid w:val="008F6C7F"/>
    <w:rsid w:val="00900EE8"/>
    <w:rsid w:val="009016BC"/>
    <w:rsid w:val="00903852"/>
    <w:rsid w:val="0090471C"/>
    <w:rsid w:val="00906C49"/>
    <w:rsid w:val="009074BC"/>
    <w:rsid w:val="00907736"/>
    <w:rsid w:val="009105E2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0484"/>
    <w:rsid w:val="009410CB"/>
    <w:rsid w:val="00944AEA"/>
    <w:rsid w:val="00944CF8"/>
    <w:rsid w:val="00946D5E"/>
    <w:rsid w:val="00950748"/>
    <w:rsid w:val="00953708"/>
    <w:rsid w:val="00953B7B"/>
    <w:rsid w:val="00960F8F"/>
    <w:rsid w:val="009630F8"/>
    <w:rsid w:val="00965618"/>
    <w:rsid w:val="00971254"/>
    <w:rsid w:val="00971FE9"/>
    <w:rsid w:val="00972FC0"/>
    <w:rsid w:val="00973BBC"/>
    <w:rsid w:val="009741CA"/>
    <w:rsid w:val="00975123"/>
    <w:rsid w:val="009756E8"/>
    <w:rsid w:val="00975A43"/>
    <w:rsid w:val="00975C4D"/>
    <w:rsid w:val="00982B2F"/>
    <w:rsid w:val="00985F90"/>
    <w:rsid w:val="00991476"/>
    <w:rsid w:val="009922EB"/>
    <w:rsid w:val="00995B5A"/>
    <w:rsid w:val="00996951"/>
    <w:rsid w:val="00996CE2"/>
    <w:rsid w:val="00996F7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5C40"/>
    <w:rsid w:val="009B61E3"/>
    <w:rsid w:val="009B7BC5"/>
    <w:rsid w:val="009C1544"/>
    <w:rsid w:val="009C690A"/>
    <w:rsid w:val="009D0BBF"/>
    <w:rsid w:val="009D33F1"/>
    <w:rsid w:val="009D357F"/>
    <w:rsid w:val="009E0767"/>
    <w:rsid w:val="009E324E"/>
    <w:rsid w:val="009E3A90"/>
    <w:rsid w:val="009E45DA"/>
    <w:rsid w:val="009E4865"/>
    <w:rsid w:val="009E53B8"/>
    <w:rsid w:val="009E5D35"/>
    <w:rsid w:val="009E68FE"/>
    <w:rsid w:val="009F39D5"/>
    <w:rsid w:val="009F3C45"/>
    <w:rsid w:val="009F4682"/>
    <w:rsid w:val="009F4CE6"/>
    <w:rsid w:val="009F6895"/>
    <w:rsid w:val="009F6C74"/>
    <w:rsid w:val="009F7D4A"/>
    <w:rsid w:val="00A04EC1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2F6"/>
    <w:rsid w:val="00A265AF"/>
    <w:rsid w:val="00A26D1E"/>
    <w:rsid w:val="00A26F48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779F8"/>
    <w:rsid w:val="00A82093"/>
    <w:rsid w:val="00A82BFB"/>
    <w:rsid w:val="00A851D8"/>
    <w:rsid w:val="00A94CB3"/>
    <w:rsid w:val="00A94F7D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A62B1"/>
    <w:rsid w:val="00AB2C03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190"/>
    <w:rsid w:val="00AE1CB0"/>
    <w:rsid w:val="00AE237A"/>
    <w:rsid w:val="00AE3DF7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3714"/>
    <w:rsid w:val="00B34890"/>
    <w:rsid w:val="00B36608"/>
    <w:rsid w:val="00B41BEF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433"/>
    <w:rsid w:val="00B651B9"/>
    <w:rsid w:val="00B71A98"/>
    <w:rsid w:val="00B7564D"/>
    <w:rsid w:val="00B801E5"/>
    <w:rsid w:val="00B82BFE"/>
    <w:rsid w:val="00B84801"/>
    <w:rsid w:val="00B867A0"/>
    <w:rsid w:val="00B9554D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460C"/>
    <w:rsid w:val="00BB51DE"/>
    <w:rsid w:val="00BC010F"/>
    <w:rsid w:val="00BC13F4"/>
    <w:rsid w:val="00BC4E5F"/>
    <w:rsid w:val="00BC587A"/>
    <w:rsid w:val="00BC599B"/>
    <w:rsid w:val="00BD1CEC"/>
    <w:rsid w:val="00BD2203"/>
    <w:rsid w:val="00BD3D7A"/>
    <w:rsid w:val="00BD4191"/>
    <w:rsid w:val="00BD6452"/>
    <w:rsid w:val="00BD7A05"/>
    <w:rsid w:val="00BD7D40"/>
    <w:rsid w:val="00BE0033"/>
    <w:rsid w:val="00BE1378"/>
    <w:rsid w:val="00BE22C0"/>
    <w:rsid w:val="00BE4536"/>
    <w:rsid w:val="00BE5182"/>
    <w:rsid w:val="00BE64B8"/>
    <w:rsid w:val="00BE6646"/>
    <w:rsid w:val="00BE67F2"/>
    <w:rsid w:val="00BE6EFC"/>
    <w:rsid w:val="00BE7960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3940"/>
    <w:rsid w:val="00C34BFD"/>
    <w:rsid w:val="00C36D3D"/>
    <w:rsid w:val="00C372B3"/>
    <w:rsid w:val="00C417D0"/>
    <w:rsid w:val="00C42950"/>
    <w:rsid w:val="00C43DEC"/>
    <w:rsid w:val="00C442AE"/>
    <w:rsid w:val="00C472A2"/>
    <w:rsid w:val="00C54093"/>
    <w:rsid w:val="00C541E5"/>
    <w:rsid w:val="00C55671"/>
    <w:rsid w:val="00C603C3"/>
    <w:rsid w:val="00C61F66"/>
    <w:rsid w:val="00C64532"/>
    <w:rsid w:val="00C65954"/>
    <w:rsid w:val="00C710CF"/>
    <w:rsid w:val="00C7196E"/>
    <w:rsid w:val="00C76D48"/>
    <w:rsid w:val="00C800D7"/>
    <w:rsid w:val="00C82E5D"/>
    <w:rsid w:val="00C87FC2"/>
    <w:rsid w:val="00C91996"/>
    <w:rsid w:val="00CA342A"/>
    <w:rsid w:val="00CA3F65"/>
    <w:rsid w:val="00CB13E6"/>
    <w:rsid w:val="00CB19D8"/>
    <w:rsid w:val="00CB1B18"/>
    <w:rsid w:val="00CB3671"/>
    <w:rsid w:val="00CB3D8D"/>
    <w:rsid w:val="00CB47F7"/>
    <w:rsid w:val="00CB6492"/>
    <w:rsid w:val="00CB6BBD"/>
    <w:rsid w:val="00CC1E8C"/>
    <w:rsid w:val="00CC22BE"/>
    <w:rsid w:val="00CC2E19"/>
    <w:rsid w:val="00CC3603"/>
    <w:rsid w:val="00CC45F3"/>
    <w:rsid w:val="00CC787F"/>
    <w:rsid w:val="00CD3520"/>
    <w:rsid w:val="00CD3577"/>
    <w:rsid w:val="00CD5430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13610"/>
    <w:rsid w:val="00D158EB"/>
    <w:rsid w:val="00D207FC"/>
    <w:rsid w:val="00D2238A"/>
    <w:rsid w:val="00D23305"/>
    <w:rsid w:val="00D32DFB"/>
    <w:rsid w:val="00D33BD9"/>
    <w:rsid w:val="00D35DEF"/>
    <w:rsid w:val="00D41D18"/>
    <w:rsid w:val="00D44CF6"/>
    <w:rsid w:val="00D450E4"/>
    <w:rsid w:val="00D45946"/>
    <w:rsid w:val="00D474B2"/>
    <w:rsid w:val="00D47A50"/>
    <w:rsid w:val="00D50224"/>
    <w:rsid w:val="00D50FD5"/>
    <w:rsid w:val="00D51ED2"/>
    <w:rsid w:val="00D52947"/>
    <w:rsid w:val="00D52A4A"/>
    <w:rsid w:val="00D547A6"/>
    <w:rsid w:val="00D56E7E"/>
    <w:rsid w:val="00D606E3"/>
    <w:rsid w:val="00D61912"/>
    <w:rsid w:val="00D61BC0"/>
    <w:rsid w:val="00D64668"/>
    <w:rsid w:val="00D65BC3"/>
    <w:rsid w:val="00D662E1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5B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44DC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612A7"/>
    <w:rsid w:val="00E6528B"/>
    <w:rsid w:val="00E7256A"/>
    <w:rsid w:val="00E74AA2"/>
    <w:rsid w:val="00E752FC"/>
    <w:rsid w:val="00E77066"/>
    <w:rsid w:val="00E770E2"/>
    <w:rsid w:val="00E81F02"/>
    <w:rsid w:val="00E87ACF"/>
    <w:rsid w:val="00EA08A0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23A7"/>
    <w:rsid w:val="00ED3908"/>
    <w:rsid w:val="00ED4425"/>
    <w:rsid w:val="00ED553B"/>
    <w:rsid w:val="00ED705B"/>
    <w:rsid w:val="00EE349A"/>
    <w:rsid w:val="00EE6EF1"/>
    <w:rsid w:val="00EF0E4E"/>
    <w:rsid w:val="00EF18E4"/>
    <w:rsid w:val="00EF1A01"/>
    <w:rsid w:val="00EF39CA"/>
    <w:rsid w:val="00F00A5C"/>
    <w:rsid w:val="00F013C0"/>
    <w:rsid w:val="00F01804"/>
    <w:rsid w:val="00F04619"/>
    <w:rsid w:val="00F05B93"/>
    <w:rsid w:val="00F06133"/>
    <w:rsid w:val="00F10335"/>
    <w:rsid w:val="00F10B0E"/>
    <w:rsid w:val="00F121A6"/>
    <w:rsid w:val="00F16117"/>
    <w:rsid w:val="00F220A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0E8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B6B29"/>
    <w:rsid w:val="00FC01F7"/>
    <w:rsid w:val="00FC04B0"/>
    <w:rsid w:val="00FC174D"/>
    <w:rsid w:val="00FC1BD0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3798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00AA6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paragraph" w:customStyle="1" w:styleId="LGBodyTextDD">
    <w:name w:val="LG BodyTextDD"/>
    <w:basedOn w:val="BodyText"/>
    <w:qFormat/>
    <w:rsid w:val="00D547A6"/>
    <w:pPr>
      <w:tabs>
        <w:tab w:val="left" w:pos="720"/>
      </w:tabs>
      <w:spacing w:line="520" w:lineRule="exact"/>
      <w:ind w:firstLine="720"/>
    </w:pPr>
    <w:rPr>
      <w:color w:val="000000"/>
    </w:rPr>
  </w:style>
  <w:style w:type="character" w:customStyle="1" w:styleId="HeaderChar">
    <w:name w:val="Header Char"/>
    <w:basedOn w:val="DefaultParagraphFont"/>
    <w:link w:val="Header"/>
    <w:uiPriority w:val="99"/>
    <w:rsid w:val="00824C38"/>
    <w:rPr>
      <w:sz w:val="24"/>
    </w:rPr>
  </w:style>
  <w:style w:type="table" w:customStyle="1" w:styleId="TableGrid1">
    <w:name w:val="Table Grid1"/>
    <w:basedOn w:val="TableNormal"/>
    <w:next w:val="TableGrid"/>
    <w:uiPriority w:val="39"/>
    <w:rsid w:val="0070554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rritt.Lander@puc.texas.gov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rasher@spencerfan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cfaulk@spencerfan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 A u s t i n ! 3 0 4 3 3 0 0 . 5 < / d o c u m e n t i d >  
     < s e n d e r i d > R A S H E R < / s e n d e r i d >  
     < s e n d e r e m a i l > R A S H E R @ S P E N C E R F A N E . C O M < / s e n d e r e m a i l >  
     < l a s t m o d i f i e d > 2 0 2 2 - 0 5 - 1 8 T 0 9 : 2 8 : 0 0 . 0 0 0 0 0 0 0 - 0 5 : 0 0 < / l a s t m o d i f i e d >  
     < d a t a b a s e > A u s t i n 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7B8C5-F9AD-43D2-A446-663F18A4190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D672CE70-E0D5-4ED5-BC83-828234F2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1622</Words>
  <Characters>8615</Characters>
  <Application>Microsoft Office Word</Application>
  <DocSecurity>0</DocSecurity>
  <Lines>226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Johnson, Haley</dc:creator>
  <cp:lastModifiedBy>Johnson, Haley</cp:lastModifiedBy>
  <cp:revision>2</cp:revision>
  <dcterms:created xsi:type="dcterms:W3CDTF">2022-05-18T17:15:00Z</dcterms:created>
  <dcterms:modified xsi:type="dcterms:W3CDTF">2022-05-18T17:15:00Z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AUS 3043300.5 </vt:lpwstr>
  </property>
</Properties>
</file>